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D3E" w:rsidRPr="0080000E" w:rsidRDefault="007E1D3E" w:rsidP="007E1D3E">
      <w:pPr>
        <w:pStyle w:val="Heading1"/>
        <w:rPr>
          <w:rtl/>
        </w:rPr>
      </w:pPr>
      <w:bookmarkStart w:id="0" w:name="_Toc436004449"/>
      <w:bookmarkStart w:id="1" w:name="_Toc436167229"/>
      <w:r w:rsidRPr="0080000E">
        <w:rPr>
          <w:rFonts w:hint="cs"/>
          <w:rtl/>
        </w:rPr>
        <w:t>رویکردی جامعه شناختی به نقش نماز در برساخت سرمایه اجتماعی</w:t>
      </w:r>
      <w:bookmarkEnd w:id="0"/>
      <w:bookmarkEnd w:id="1"/>
    </w:p>
    <w:p w:rsidR="007E1D3E" w:rsidRPr="0080000E" w:rsidRDefault="007E1D3E" w:rsidP="007E1D3E">
      <w:pPr>
        <w:pStyle w:val="Heading2"/>
        <w:rPr>
          <w:rtl/>
        </w:rPr>
      </w:pPr>
      <w:bookmarkStart w:id="2" w:name="_Toc436167230"/>
      <w:r w:rsidRPr="0080000E">
        <w:rPr>
          <w:rFonts w:hint="cs"/>
          <w:rtl/>
        </w:rPr>
        <w:t>جمشید میرزایی</w:t>
      </w:r>
      <w:bookmarkEnd w:id="2"/>
    </w:p>
    <w:p w:rsidR="007E1D3E" w:rsidRPr="0080000E" w:rsidRDefault="007E1D3E" w:rsidP="007E1D3E">
      <w:pPr>
        <w:pStyle w:val="Heading2"/>
      </w:pPr>
      <w:bookmarkStart w:id="3" w:name="_Toc436167231"/>
      <w:r w:rsidRPr="0080000E">
        <w:rPr>
          <w:rFonts w:hint="cs"/>
          <w:rtl/>
        </w:rPr>
        <w:t>استاد جامعه شناسی دانشگاه فرهنگیان</w:t>
      </w:r>
      <w:r>
        <w:rPr>
          <w:rFonts w:hint="cs"/>
          <w:rtl/>
        </w:rPr>
        <w:t xml:space="preserve">، </w:t>
      </w:r>
      <w:r w:rsidRPr="0080000E">
        <w:rPr>
          <w:rFonts w:hint="cs"/>
          <w:rtl/>
        </w:rPr>
        <w:t>پردیس زینبیه پیشوا</w:t>
      </w:r>
      <w:bookmarkEnd w:id="3"/>
    </w:p>
    <w:p w:rsidR="007E1D3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DD6685">
        <w:rPr>
          <w:rStyle w:val="BookTitle"/>
          <w:rFonts w:hint="cs"/>
          <w:rtl/>
        </w:rPr>
        <w:t>چکیده</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Pr>
          <w:rFonts w:ascii="Times New Roman" w:hAnsi="Times New Roman" w:cs="B Nazanin" w:hint="cs"/>
          <w:color w:val="0D0D0D" w:themeColor="text1" w:themeTint="F2"/>
          <w:sz w:val="28"/>
          <w:szCs w:val="28"/>
          <w:rtl/>
        </w:rPr>
        <w:t>مقدمه</w:t>
      </w:r>
      <w:r w:rsidRPr="0080000E">
        <w:rPr>
          <w:rFonts w:ascii="Times New Roman" w:hAnsi="Times New Roman" w:cs="B Nazanin" w:hint="cs"/>
          <w:color w:val="0D0D0D" w:themeColor="text1" w:themeTint="F2"/>
          <w:sz w:val="28"/>
          <w:szCs w:val="28"/>
          <w:rtl/>
        </w:rPr>
        <w:t xml:space="preserve"> نماز به عنوان یکی از مهم ترین ارکان فرهنگِ دینیِ جامعه ما، از زوایای مختلف قابل بررسی و تعمق است. در این مقاله پژوهشی، با رویکرد جامعه شناسی، به نسبت میان نماز و سرمایه اجتماعی 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پردازیم. منظور از سرمایه اجتماعی، شبکه های روابط اجتماعی است که مشخصه آن ها هنجارهای اعتماد و همیاری است. بیان مسأله: اگر با زبان متغیرها سخن بگوییم، میخواهیم بدانیم هنگامی که سرمایه اجتماعی (متغیر وابسته) را بررسی میکنیم، اگر متغیر شرکت در نماز جماعت (متغیر مستقل) را وارد معادله کنیم چه تغییری ایجاد می شود. در واقع پرسش اساسی این پژوهش عبارت است از: آیا بین حضور افراد در مساجد و نماز جماعت با سرمایه اجتماعی آنها رابطه ای وجود دارد؟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اهمیت و ضرورت موضوع: مطالعات بسياري بر نقش مؤثر مذهب و نهادهاي مذهبي در تكوين، تقویت و بهبود سرمايه اجتماعي تأكيد كرده اند. لذا ضرورت دارد كه با کمک از آموزه های علمیِ جامعه شناسی به تبیین نقش نماز جماعت در افزایش سرمايه اجتماعي پرداخته شود.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روش شناسی: اين نوشتار پ‍ژوهشي را بر مبناي روش پژوهشي كتابخانه اي-اسنادي و با رويكرد جامعه شناسيِ دين به نگاشته ایم و نيز كوشيده ایم كه در تشريح و توضيح نظرات خود، از نتایج و يافته هاي پژوهشي ساير پژوهشگران نيز استفاده كنیم.</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یافته های پژوهش: گرد هم آمدن مستمر نمازگزاران برای فریضه نماز جماعت، به تدریج یک شبکه اجتماعی غیررسمی را شکل می دهد. نمازگزاران ضمن به جا آوردن تکالیف فردی دینی خود به شکل جمعی، از مشکلات هم با خبر میشوند، در می یابند بسیاری از مشکلاتشان با توانمندی برخی دیگر از نمازگزاران قابل حل است، از توانمندی ها و استعداد های هم باخبر 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شوند، اعتماد اجتماعی میان آنان تقویت 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شود، روابط و تعاملات اجتماعی توسعه می یابد، میتوانند گروه های خودیاری محلی با محوریت مسجد تشکیل دهند و... که این ها، همه به شکل گیری و توسعه و تقویت و افزایش سرمایه اجتماعی می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3B2205">
        <w:rPr>
          <w:rStyle w:val="BookTitle"/>
          <w:rFonts w:hint="cs"/>
          <w:rtl/>
        </w:rPr>
        <w:t>واژگان کلیدی</w:t>
      </w:r>
      <w:r w:rsidRPr="0080000E">
        <w:rPr>
          <w:rFonts w:ascii="Times New Roman" w:hAnsi="Times New Roman" w:cs="B Nazanin" w:hint="cs"/>
          <w:color w:val="0D0D0D" w:themeColor="text1" w:themeTint="F2"/>
          <w:sz w:val="28"/>
          <w:szCs w:val="28"/>
          <w:rtl/>
        </w:rPr>
        <w:t>: نماز، سرمایه اجتماعی، جامعه شناسی، مساجد</w:t>
      </w:r>
      <w:r>
        <w:rPr>
          <w:rFonts w:ascii="Times New Roman" w:hAnsi="Times New Roman" w:cs="B Nazanin" w:hint="cs"/>
          <w:color w:val="0D0D0D" w:themeColor="text1" w:themeTint="F2"/>
          <w:sz w:val="28"/>
          <w:szCs w:val="28"/>
          <w:rtl/>
        </w:rPr>
        <w:t>.</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9E58BB">
        <w:rPr>
          <w:rStyle w:val="BookTitle"/>
          <w:rFonts w:hint="cs"/>
          <w:rtl/>
        </w:rPr>
        <w:t>مقدمه</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یکی از مهم ترین و حیاتی ترین جنبه های زندگی هر جامعه و فرهنگی، دین و آموزه های دینی است. صاحب نظران و پژوهشگران مطالعات دینی سه بعد اصلی هر دین را ایمان (شناختی)، اخلاق</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hint="cs"/>
          <w:color w:val="0D0D0D" w:themeColor="text1" w:themeTint="F2"/>
          <w:sz w:val="28"/>
          <w:szCs w:val="28"/>
          <w:rtl/>
        </w:rPr>
        <w:t>(تنظیم رفتار)، آئینی (مناسکی)</w:t>
      </w:r>
      <w:r w:rsidRPr="0080000E">
        <w:rPr>
          <w:rFonts w:ascii="Times New Roman" w:hAnsi="Times New Roman" w:cs="B Nazanin"/>
          <w:color w:val="0D0D0D" w:themeColor="text1" w:themeTint="F2"/>
          <w:sz w:val="28"/>
          <w:szCs w:val="28"/>
          <w:rtl/>
        </w:rPr>
        <w:footnoteReference w:id="2"/>
      </w:r>
      <w:r w:rsidRPr="0080000E">
        <w:rPr>
          <w:rFonts w:ascii="Times New Roman" w:hAnsi="Times New Roman" w:cs="B Nazanin" w:hint="cs"/>
          <w:color w:val="0D0D0D" w:themeColor="text1" w:themeTint="F2"/>
          <w:sz w:val="28"/>
          <w:szCs w:val="28"/>
          <w:rtl/>
        </w:rPr>
        <w:t>می دانند. سخن اصلي ما در اين نوشتار پژوهشي، بر سر يكی از مناسک مهم و جمعی دين مبین اسلام يعني نماز جماعت است. در واقع نماز جماعت به عنوان یکی از شالوده های مهم در عرصه دین و اجتماع می باشد که از ابعاد و زوایای مختلف قابل بررسی و تأمل و تعمق بوده و هست. با این مقدمه کوتاه به</w:t>
      </w:r>
      <w:r w:rsidRPr="0080000E">
        <w:rPr>
          <w:rFonts w:ascii="Times New Roman" w:hAnsi="Times New Roman" w:cs="B Nazanin"/>
          <w:color w:val="0D0D0D" w:themeColor="text1" w:themeTint="F2"/>
          <w:sz w:val="28"/>
          <w:szCs w:val="28"/>
          <w:rtl/>
        </w:rPr>
        <w:t xml:space="preserve"> تبیین نقش نماز جماعت در </w:t>
      </w:r>
      <w:r w:rsidRPr="0080000E">
        <w:rPr>
          <w:rFonts w:ascii="Times New Roman" w:hAnsi="Times New Roman" w:cs="B Nazanin" w:hint="cs"/>
          <w:color w:val="0D0D0D" w:themeColor="text1" w:themeTint="F2"/>
          <w:sz w:val="28"/>
          <w:szCs w:val="28"/>
          <w:rtl/>
        </w:rPr>
        <w:t>تقویت سرمایه</w:t>
      </w:r>
      <w:r w:rsidRPr="0080000E">
        <w:rPr>
          <w:rFonts w:ascii="Times New Roman" w:hAnsi="Times New Roman" w:cs="B Nazanin"/>
          <w:color w:val="0D0D0D" w:themeColor="text1" w:themeTint="F2"/>
          <w:sz w:val="28"/>
          <w:szCs w:val="28"/>
          <w:rtl/>
        </w:rPr>
        <w:t xml:space="preserve"> اجتماعی</w:t>
      </w:r>
      <w:r w:rsidRPr="0080000E">
        <w:rPr>
          <w:rFonts w:ascii="Times New Roman" w:hAnsi="Times New Roman" w:cs="B Nazanin" w:hint="cs"/>
          <w:color w:val="0D0D0D" w:themeColor="text1" w:themeTint="F2"/>
          <w:sz w:val="28"/>
          <w:szCs w:val="28"/>
          <w:rtl/>
        </w:rPr>
        <w:t xml:space="preserve"> می پردازیم.</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9E58BB" w:rsidRDefault="007E1D3E" w:rsidP="007E1D3E">
      <w:pPr>
        <w:spacing w:after="0" w:line="288" w:lineRule="auto"/>
        <w:ind w:firstLine="288"/>
        <w:jc w:val="both"/>
        <w:rPr>
          <w:rStyle w:val="BookTitle"/>
          <w:rtl/>
        </w:rPr>
      </w:pPr>
      <w:r w:rsidRPr="009E58BB">
        <w:rPr>
          <w:rStyle w:val="BookTitle"/>
          <w:rFonts w:hint="cs"/>
          <w:rtl/>
        </w:rPr>
        <w:t>بيان مسئله</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“دین، از جمله موضوعاتی است که همواره در مرکز توجه متفکران اجتماعی جای داشته است و این، علاوه بر دل مشغولی و تعلق خاطر شخصی آنان، ناشی از اهمیتی است که دین در حیات اجتماعی مردمان اعصار گذشته داشته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(شجاعی زند،14:1390) یکی از حوزه های کاری متفکران اجتماعی، علم جامعه شناسی</w:t>
      </w:r>
      <w:r w:rsidRPr="0080000E">
        <w:rPr>
          <w:rFonts w:ascii="Times New Roman" w:hAnsi="Times New Roman" w:cs="B Nazanin"/>
          <w:color w:val="0D0D0D" w:themeColor="text1" w:themeTint="F2"/>
          <w:sz w:val="28"/>
          <w:szCs w:val="28"/>
          <w:rtl/>
        </w:rPr>
        <w:footnoteReference w:id="3"/>
      </w:r>
      <w:r w:rsidRPr="0080000E">
        <w:rPr>
          <w:rFonts w:ascii="Times New Roman" w:hAnsi="Times New Roman" w:cs="B Nazanin" w:hint="cs"/>
          <w:color w:val="0D0D0D" w:themeColor="text1" w:themeTint="F2"/>
          <w:sz w:val="28"/>
          <w:szCs w:val="28"/>
          <w:rtl/>
        </w:rPr>
        <w:t xml:space="preserve"> است که این علم خود نیز یکی از جوانترین رشته های علوم انسانی و اجتماعی است. در این جا ما با امری دو بعدی مواجهیم یعنی از یک طرف در جامعه ما، دين به عنوان كهن ترين ميراث سنتي شناخته مي شود و از طرف دیگر مفهوم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”سرمايه اجتماعي»</w:t>
      </w:r>
      <w:r w:rsidRPr="0080000E">
        <w:rPr>
          <w:rFonts w:ascii="Times New Roman" w:hAnsi="Times New Roman" w:cs="B Nazanin"/>
          <w:color w:val="0D0D0D" w:themeColor="text1" w:themeTint="F2"/>
          <w:sz w:val="28"/>
          <w:szCs w:val="28"/>
          <w:rtl/>
        </w:rPr>
        <w:footnoteReference w:id="4"/>
      </w:r>
      <w:r w:rsidRPr="0080000E">
        <w:rPr>
          <w:rFonts w:ascii="Times New Roman" w:hAnsi="Times New Roman" w:cs="B Nazanin" w:hint="cs"/>
          <w:color w:val="0D0D0D" w:themeColor="text1" w:themeTint="F2"/>
          <w:sz w:val="28"/>
          <w:szCs w:val="28"/>
          <w:rtl/>
        </w:rPr>
        <w:t xml:space="preserve"> به عنوان یکی از مفاهیم نوپدید در علم جامعه شناسی مطرح می شود. لذا موضوع نوشتار حاضر، پيوندي ميان مفاهيم سنتي و مدرن است. به عنوان یکی از جدیدترین نظریات مطرح شده در حوزه جامعه شناسی، سرمايه اجتماعي”سرمایه و منابعی است که افراد وگروه ها از طریق پیوند و ارتباطات با یکدیگر می توانند بدست آورند.»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(نادمی،1384) در این پژوهش با کمک از آموزه های علم جامعه شناسی دین به تبیین نقش نماز جماعت در سرمایه اجتماعی می پردازیم و دعوی این را داریم که باید دانش امروزمان را در خدمت و دفاع از ایمان دیروزمان به کار بگیریم. اگر با زبان متغیرها سخن بگوییم، 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خواهیم بدانیم هنگامی که سرمایه اجتماعی (متغیر وابسته) را بررسی می کنیم، اگر متغیر شرکت در نماز جماعت (متغیر مستقل) را وارد معادله کنیم چه تغییری </w:t>
      </w:r>
      <w:r w:rsidRPr="0080000E">
        <w:rPr>
          <w:rFonts w:ascii="Times New Roman" w:hAnsi="Times New Roman" w:cs="B Nazanin" w:hint="cs"/>
          <w:color w:val="0D0D0D" w:themeColor="text1" w:themeTint="F2"/>
          <w:sz w:val="28"/>
          <w:szCs w:val="28"/>
          <w:rtl/>
        </w:rPr>
        <w:lastRenderedPageBreak/>
        <w:t xml:space="preserve">ایجاد می شود؟ نهایتاً می توان گفت مسئله اساسی مورد پژوهش ما اين است كه نماز جماعت چه نقش و تأثیری بر سرمایه اجتماعی افراد دارد؟ </w:t>
      </w:r>
    </w:p>
    <w:p w:rsidR="007E1D3E" w:rsidRDefault="007E1D3E" w:rsidP="007E1D3E">
      <w:pPr>
        <w:spacing w:after="0" w:line="288" w:lineRule="auto"/>
        <w:ind w:firstLine="288"/>
        <w:jc w:val="both"/>
        <w:rPr>
          <w:rStyle w:val="BookTitle"/>
          <w:rtl/>
        </w:rPr>
      </w:pPr>
    </w:p>
    <w:p w:rsidR="007E1D3E" w:rsidRPr="009E58BB" w:rsidRDefault="007E1D3E" w:rsidP="007E1D3E">
      <w:pPr>
        <w:spacing w:after="0" w:line="288" w:lineRule="auto"/>
        <w:ind w:firstLine="288"/>
        <w:jc w:val="both"/>
        <w:rPr>
          <w:rStyle w:val="BookTitle"/>
          <w:rtl/>
        </w:rPr>
      </w:pPr>
      <w:r w:rsidRPr="009E58BB">
        <w:rPr>
          <w:rStyle w:val="BookTitle"/>
          <w:rFonts w:hint="cs"/>
          <w:rtl/>
        </w:rPr>
        <w:t xml:space="preserve">اهميت و ضرورت پژوهش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جامعه شناسي دين</w:t>
      </w:r>
      <w:r w:rsidRPr="0080000E">
        <w:rPr>
          <w:rFonts w:ascii="Times New Roman" w:hAnsi="Times New Roman" w:cs="B Nazanin"/>
          <w:color w:val="0D0D0D" w:themeColor="text1" w:themeTint="F2"/>
          <w:sz w:val="28"/>
          <w:szCs w:val="28"/>
          <w:rtl/>
        </w:rPr>
        <w:footnoteReference w:id="5"/>
      </w:r>
      <w:r w:rsidRPr="0080000E">
        <w:rPr>
          <w:rFonts w:ascii="Times New Roman" w:hAnsi="Times New Roman" w:cs="B Nazanin" w:hint="cs"/>
          <w:color w:val="0D0D0D" w:themeColor="text1" w:themeTint="F2"/>
          <w:sz w:val="28"/>
          <w:szCs w:val="28"/>
          <w:rtl/>
        </w:rPr>
        <w:t xml:space="preserve"> - به عنوان یکی از مهم ترین رهيافت های دین پژوهی- مطالعه و بررسی دین از منظر جامعه شناختی را تعهد كرده است</w:t>
      </w:r>
      <w:r w:rsidRPr="0080000E">
        <w:rPr>
          <w:rFonts w:ascii="Times New Roman" w:hAnsi="Times New Roman" w:cs="B Nazanin"/>
          <w:color w:val="0D0D0D" w:themeColor="text1" w:themeTint="F2"/>
          <w:sz w:val="28"/>
          <w:szCs w:val="28"/>
          <w:rtl/>
        </w:rPr>
        <w:footnoteReference w:id="6"/>
      </w:r>
      <w:r w:rsidRPr="0080000E">
        <w:rPr>
          <w:rFonts w:ascii="Times New Roman" w:hAnsi="Times New Roman" w:cs="B Nazanin" w:hint="cs"/>
          <w:color w:val="0D0D0D" w:themeColor="text1" w:themeTint="F2"/>
          <w:sz w:val="28"/>
          <w:szCs w:val="28"/>
          <w:rtl/>
        </w:rPr>
        <w:t xml:space="preserve"> بر اين باور است كه يكي از مهم ترين جنبه هاي يك دين، مشاركت پيروان آن دين در نياش هاي جمعي و گروهي مي باشد.”مشاركت ديني با فراواني شركت در مراسم عبادي اندازه گيري مي شود، با وابستگي به سازمان هاي ديني مرتبط نظير سازمان هاي خيريه مذهبي، گروه هاي جوانان و باشگاه هاي اجتماعي و... رابطه مثبت دارد، تأكيد مي كنند.»(نوريس و اينگلهارت،326:1387) در اين ميان نماز جماعت به عنوان يكي از مناسك جمعي مذهبي نقش مهمي در فرهنگ اسلامي ما دارد. به طوري كه”فرهنگ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زدودن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رهايی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تنهايی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حصار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حايز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تبلور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انضباط آنهاست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هماهنگی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(نصر وهمكاران،65:1387)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مطالعات بسياري بر نقش مؤثر مذهب و نهادهاي مذهبي در تقویت و بهبود مناسبات و روابط اجتماعی و نیز در تكوين و تقويت سرمايه اجتماعي تأكيد كرده اند. تمامي اين مطالعات نشان داده اند كه اولاً، افراد مذهبي حساسيت بيشتري نسبت به سايرين داشته و آمادگي بيشتري جهت كمك به ديگران دارند و ثانياً نهادهاي مذهبي با فراهم آوردن امكاناتي براي گردهمايي افراد و نيز سازماندهي فعاليت هاي خيريه به رشد سرمايه اجتماعي كمك قابل توجهي مي كنند.(وورمز،2002 به نقل از كاظمي پور،12:1383) لذا ضرورت دارد كه با کمک از آموزه های علمی به تبیین نقش نماز جماعت در بهبود روابط اجتماعی و افزایش سرمايه اجتماعي پرداخته شود.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p>
    <w:p w:rsidR="007E1D3E" w:rsidRPr="009E58BB" w:rsidRDefault="007E1D3E" w:rsidP="007E1D3E">
      <w:pPr>
        <w:spacing w:after="0" w:line="288" w:lineRule="auto"/>
        <w:ind w:firstLine="288"/>
        <w:jc w:val="both"/>
        <w:rPr>
          <w:rStyle w:val="BookTitle"/>
          <w:rtl/>
        </w:rPr>
      </w:pPr>
      <w:r w:rsidRPr="009E58BB">
        <w:rPr>
          <w:rStyle w:val="BookTitle"/>
          <w:rFonts w:hint="cs"/>
          <w:rtl/>
        </w:rPr>
        <w:t>اهداف پژوهش</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بررسی رابطه میان حضور افراد در نماز جماعت و سرمایه اجتماعی آنان؛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بررسی تأثیر مشاركت افراد در نماز جماعت و افزايش یا کاهش سرمايه اجتماعي آنان.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Default="007E1D3E" w:rsidP="007E1D3E">
      <w:pPr>
        <w:spacing w:after="0" w:line="288" w:lineRule="auto"/>
        <w:ind w:firstLine="288"/>
        <w:jc w:val="both"/>
        <w:rPr>
          <w:rStyle w:val="BookTitle"/>
          <w:rtl/>
        </w:rPr>
      </w:pPr>
      <w:bookmarkStart w:id="4" w:name="OLE_LINK13"/>
      <w:bookmarkStart w:id="5" w:name="OLE_LINK14"/>
    </w:p>
    <w:p w:rsidR="007E1D3E" w:rsidRDefault="007E1D3E" w:rsidP="007E1D3E">
      <w:pPr>
        <w:spacing w:after="0" w:line="288" w:lineRule="auto"/>
        <w:ind w:firstLine="288"/>
        <w:jc w:val="both"/>
        <w:rPr>
          <w:rStyle w:val="BookTitle"/>
          <w:rtl/>
        </w:rPr>
      </w:pPr>
    </w:p>
    <w:p w:rsidR="007E1D3E" w:rsidRDefault="007E1D3E" w:rsidP="007E1D3E">
      <w:pPr>
        <w:spacing w:after="0" w:line="288" w:lineRule="auto"/>
        <w:ind w:firstLine="288"/>
        <w:jc w:val="both"/>
        <w:rPr>
          <w:rStyle w:val="BookTitle"/>
          <w:rtl/>
        </w:rPr>
      </w:pPr>
    </w:p>
    <w:p w:rsidR="007E1D3E" w:rsidRPr="009E58BB" w:rsidRDefault="007E1D3E" w:rsidP="007E1D3E">
      <w:pPr>
        <w:spacing w:after="0" w:line="288" w:lineRule="auto"/>
        <w:ind w:firstLine="288"/>
        <w:jc w:val="both"/>
        <w:rPr>
          <w:rStyle w:val="BookTitle"/>
          <w:rtl/>
        </w:rPr>
      </w:pPr>
      <w:r w:rsidRPr="009E58BB">
        <w:rPr>
          <w:rStyle w:val="BookTitle"/>
          <w:rFonts w:hint="cs"/>
          <w:rtl/>
        </w:rPr>
        <w:t>سوالات پژوهش</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سوالات اصلي اين پژ‍وهش این است عبارتند از: آیا میان حضور افراد در نماز جماعت و سرمایه اجتماعی آن ها رابطه ای وجود دارد؟ آيا مشاركت و حضور افراد در مناسك جمعي مذهبي نظير نماز جماعت، سرمايه اجتماعي آنان را افزايش مي دهد یا کاهش؟</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bookmarkEnd w:id="4"/>
    <w:bookmarkEnd w:id="5"/>
    <w:p w:rsidR="007E1D3E" w:rsidRPr="009E58BB" w:rsidRDefault="007E1D3E" w:rsidP="007E1D3E">
      <w:pPr>
        <w:spacing w:after="0" w:line="288" w:lineRule="auto"/>
        <w:ind w:firstLine="288"/>
        <w:jc w:val="both"/>
        <w:rPr>
          <w:rStyle w:val="BookTitle"/>
          <w:rtl/>
        </w:rPr>
      </w:pPr>
      <w:r w:rsidRPr="009E58BB">
        <w:rPr>
          <w:rStyle w:val="BookTitle"/>
          <w:rFonts w:hint="cs"/>
          <w:rtl/>
        </w:rPr>
        <w:t>فرضيه هاي پژوهش</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فرض های ما اين است كه: الف: به نظر مي رسد كه بین میزان حضور افراد در مساجد و نماز جماعت با سرمایه اجتماعی آنها رابطه مثبت و معنادار وجود دارد؛ ب: به نظر مي رسد كه حضور افراد در مراسم نماز جماعت مي تواند تأثير چشم گیری در افزایش سرمایه اجتماعی آن ها داشته باشد.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9E58BB" w:rsidRDefault="007E1D3E" w:rsidP="007E1D3E">
      <w:pPr>
        <w:spacing w:after="0" w:line="288" w:lineRule="auto"/>
        <w:ind w:firstLine="288"/>
        <w:jc w:val="both"/>
        <w:rPr>
          <w:rStyle w:val="BookTitle"/>
          <w:rtl/>
        </w:rPr>
      </w:pPr>
      <w:r w:rsidRPr="009E58BB">
        <w:rPr>
          <w:rStyle w:val="BookTitle"/>
          <w:rFonts w:hint="cs"/>
          <w:rtl/>
        </w:rPr>
        <w:t>روش شناسی پژ‍وهش</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اين نوشتار پ‍ژوهشي را بر مبناي روش پژوهشي كتابخانه اي-اسنادي و با رويكرد جامعه شناسي دين به نگاشته ایم و تلاش كرده ایم كه در حد بضاعت علمي اندك خود و آموخته هاي دبستان جامعه شناسي، به بررسي اسناد و مدارك و تحليل هاي مختلف بپردازیم و نيز كوشيده ایم كه در تشريح و توضيح نظرات خود، از نتایج و يافته هاي پژوهشي ساير پژوهشگران نيز استفاده كنیم.</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9E58BB" w:rsidRDefault="007E1D3E" w:rsidP="007E1D3E">
      <w:pPr>
        <w:spacing w:after="0" w:line="288" w:lineRule="auto"/>
        <w:ind w:firstLine="288"/>
        <w:jc w:val="both"/>
        <w:rPr>
          <w:rStyle w:val="BookTitle"/>
          <w:rtl/>
        </w:rPr>
      </w:pPr>
      <w:r w:rsidRPr="009E58BB">
        <w:rPr>
          <w:rStyle w:val="BookTitle"/>
          <w:rFonts w:hint="cs"/>
          <w:rtl/>
        </w:rPr>
        <w:t>تعریف مفاهیم و اصطلاحات</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bookmarkStart w:id="6" w:name="OLE_LINK19"/>
      <w:bookmarkStart w:id="7" w:name="OLE_LINK20"/>
      <w:r w:rsidRPr="0080000E">
        <w:rPr>
          <w:rFonts w:ascii="Times New Roman" w:hAnsi="Times New Roman" w:cs="B Nazanin" w:hint="cs"/>
          <w:color w:val="0D0D0D" w:themeColor="text1" w:themeTint="F2"/>
          <w:sz w:val="28"/>
          <w:szCs w:val="28"/>
          <w:rtl/>
        </w:rPr>
        <w:t>جامعه شناسی: مطالعه علمی جامعه انساني و رفتار اجتماعي آن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(رابرتسون،24:1390)</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جامعه شناسی دین: </w:t>
      </w:r>
      <w:bookmarkStart w:id="8" w:name="OLE_LINK21"/>
      <w:bookmarkStart w:id="9" w:name="OLE_LINK22"/>
      <w:r w:rsidRPr="0080000E">
        <w:rPr>
          <w:rFonts w:ascii="Times New Roman" w:hAnsi="Times New Roman" w:cs="B Nazanin" w:hint="cs"/>
          <w:color w:val="0D0D0D" w:themeColor="text1" w:themeTint="F2"/>
          <w:sz w:val="28"/>
          <w:szCs w:val="28"/>
          <w:rtl/>
        </w:rPr>
        <w:t xml:space="preserve">علمی است که به مطالعه روشمند و علمی جنبه ها و ابعاد اجتماعی دین می پردازد. </w:t>
      </w:r>
      <w:bookmarkEnd w:id="8"/>
      <w:bookmarkEnd w:id="9"/>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bookmarkStart w:id="10" w:name="OLE_LINK23"/>
      <w:bookmarkStart w:id="11" w:name="OLE_LINK24"/>
      <w:bookmarkStart w:id="12" w:name="OLE_LINK25"/>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footnoteReference w:id="7"/>
      </w:r>
      <w:r w:rsidRPr="0080000E">
        <w:rPr>
          <w:rFonts w:ascii="Times New Roman" w:hAnsi="Times New Roman" w:cs="B Nazanin" w:hint="cs"/>
          <w:color w:val="0D0D0D" w:themeColor="text1" w:themeTint="F2"/>
          <w:sz w:val="28"/>
          <w:szCs w:val="28"/>
          <w:rtl/>
        </w:rPr>
        <w:t>: ماخرمي گويد: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 احساس تناهی در برابر نامتناهی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نقل از باربور،132:1392)</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مناسک: عبارت است از مراسم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شعائر عملی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آیینی یک دین که به آموزه های آن تجسم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تجسد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عینیّت می بخشد</w:t>
      </w:r>
      <w:r w:rsidRPr="0080000E">
        <w:rPr>
          <w:rFonts w:ascii="Times New Roman" w:hAnsi="Times New Roman" w:cs="B Nazanin"/>
          <w:color w:val="0D0D0D" w:themeColor="text1" w:themeTint="F2"/>
          <w:sz w:val="28"/>
          <w:szCs w:val="28"/>
          <w:rtl/>
        </w:rPr>
        <w:footnoteReference w:id="8"/>
      </w:r>
      <w:r w:rsidRPr="0080000E">
        <w:rPr>
          <w:rFonts w:ascii="Times New Roman" w:hAnsi="Times New Roman" w:cs="B Nazanin" w:hint="cs"/>
          <w:color w:val="0D0D0D" w:themeColor="text1" w:themeTint="F2"/>
          <w:sz w:val="28"/>
          <w:szCs w:val="28"/>
          <w:rtl/>
        </w:rPr>
        <w:t>.</w:t>
      </w:r>
    </w:p>
    <w:bookmarkEnd w:id="10"/>
    <w:bookmarkEnd w:id="11"/>
    <w:bookmarkEnd w:id="12"/>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سرمايه اجتماعي:”سرمایه اجتماعی نوعی دارایی می باشد چون سرمایه است و نیز به حوزه روابط اجتماعی مربوط می شود و منظور این که جنبه انتفاعی و منفعت مادی مد نظر نیست بلكه بر کمیت و کیفیت روابط اعضای جامعه اشاره دارد.»(میرزایی،1391)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footnoteReference w:id="9"/>
      </w:r>
      <w:r w:rsidRPr="0080000E">
        <w:rPr>
          <w:rFonts w:ascii="Times New Roman" w:hAnsi="Times New Roman" w:cs="B Nazanin" w:hint="cs"/>
          <w:color w:val="0D0D0D" w:themeColor="text1" w:themeTint="F2"/>
          <w:sz w:val="28"/>
          <w:szCs w:val="28"/>
          <w:rtl/>
        </w:rPr>
        <w:t>: عبارتند از اموری که برای فرد یا جامعه مهم، مطلوب، خوب و با ارزش هستند. مانند راستی، همدلی. (میرزایی،1392: 288)</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هنجار</w:t>
      </w:r>
      <w:r w:rsidRPr="0080000E">
        <w:rPr>
          <w:rFonts w:ascii="Times New Roman" w:hAnsi="Times New Roman" w:cs="B Nazanin"/>
          <w:color w:val="0D0D0D" w:themeColor="text1" w:themeTint="F2"/>
          <w:sz w:val="28"/>
          <w:szCs w:val="28"/>
          <w:rtl/>
        </w:rPr>
        <w:footnoteReference w:id="10"/>
      </w:r>
      <w:r w:rsidRPr="0080000E">
        <w:rPr>
          <w:rFonts w:ascii="Times New Roman" w:hAnsi="Times New Roman" w:cs="B Nazanin" w:hint="cs"/>
          <w:color w:val="0D0D0D" w:themeColor="text1" w:themeTint="F2"/>
          <w:sz w:val="28"/>
          <w:szCs w:val="28"/>
          <w:rtl/>
        </w:rPr>
        <w:t>: مقررات استاندارد شده رفتار که که رفتار خوب و درست را معرفی می کند و شامل عرف، آداب و رسوم و قوانین می باشد.</w:t>
      </w:r>
      <w:bookmarkStart w:id="13" w:name="OLE_LINK28"/>
      <w:bookmarkStart w:id="14" w:name="OLE_LINK29"/>
      <w:bookmarkStart w:id="15" w:name="OLE_LINK30"/>
      <w:bookmarkEnd w:id="6"/>
      <w:bookmarkEnd w:id="7"/>
      <w:r w:rsidRPr="0080000E">
        <w:rPr>
          <w:rFonts w:ascii="Times New Roman" w:hAnsi="Times New Roman" w:cs="B Nazanin" w:hint="cs"/>
          <w:color w:val="0D0D0D" w:themeColor="text1" w:themeTint="F2"/>
          <w:sz w:val="28"/>
          <w:szCs w:val="28"/>
          <w:rtl/>
        </w:rPr>
        <w:t>(همان)</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9E58BB" w:rsidRDefault="007E1D3E" w:rsidP="007E1D3E">
      <w:pPr>
        <w:spacing w:after="0" w:line="288" w:lineRule="auto"/>
        <w:ind w:firstLine="288"/>
        <w:jc w:val="both"/>
        <w:rPr>
          <w:rStyle w:val="BookTitle"/>
          <w:rtl/>
        </w:rPr>
      </w:pPr>
      <w:r w:rsidRPr="009E58BB">
        <w:rPr>
          <w:rStyle w:val="BookTitle"/>
          <w:rFonts w:hint="cs"/>
          <w:rtl/>
        </w:rPr>
        <w:t>چارچوب نظری</w:t>
      </w:r>
      <w:r w:rsidRPr="009E58BB">
        <w:rPr>
          <w:rStyle w:val="BookTitle"/>
          <w:rtl/>
        </w:rPr>
        <w:footnoteReference w:id="11"/>
      </w:r>
      <w:r w:rsidRPr="009E58BB">
        <w:rPr>
          <w:rStyle w:val="BookTitle"/>
          <w:rFonts w:hint="cs"/>
          <w:rtl/>
        </w:rPr>
        <w:t xml:space="preserve"> مقاله</w:t>
      </w:r>
    </w:p>
    <w:p w:rsidR="007E1D3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اندیشمندان رشته های مختلف علوم اجتماعی در توسعه مفهوم سرمایه اجتماعی</w:t>
      </w:r>
      <w:r w:rsidRPr="0080000E">
        <w:rPr>
          <w:rFonts w:ascii="Times New Roman" w:hAnsi="Times New Roman" w:cs="B Nazanin"/>
          <w:color w:val="0D0D0D" w:themeColor="text1" w:themeTint="F2"/>
          <w:sz w:val="28"/>
          <w:szCs w:val="28"/>
          <w:rtl/>
        </w:rPr>
        <w:footnoteReference w:id="12"/>
      </w:r>
      <w:r w:rsidRPr="0080000E">
        <w:rPr>
          <w:rFonts w:ascii="Times New Roman" w:hAnsi="Times New Roman" w:cs="B Nazanin" w:hint="cs"/>
          <w:color w:val="0D0D0D" w:themeColor="text1" w:themeTint="F2"/>
          <w:sz w:val="28"/>
          <w:szCs w:val="28"/>
          <w:rtl/>
        </w:rPr>
        <w:t xml:space="preserve"> نقش فراوانی داشته اند. براي توضيح بيش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 اين مفهوم چند تعريف از آن ارائه مي شود:</w:t>
      </w:r>
    </w:p>
    <w:p w:rsidR="007E1D3E" w:rsidRPr="00431EC7" w:rsidRDefault="007E1D3E" w:rsidP="007E1D3E">
      <w:pPr>
        <w:shd w:val="clear" w:color="auto" w:fill="F2F2F2" w:themeFill="background1" w:themeFillShade="F2"/>
        <w:spacing w:after="0" w:line="288" w:lineRule="auto"/>
        <w:ind w:firstLine="288"/>
        <w:jc w:val="center"/>
        <w:rPr>
          <w:rFonts w:ascii="Times New Roman" w:hAnsi="Times New Roman" w:cs="B Nazanin"/>
          <w:b/>
          <w:bCs/>
          <w:color w:val="0D0D0D" w:themeColor="text1" w:themeTint="F2"/>
          <w:sz w:val="28"/>
          <w:szCs w:val="28"/>
          <w:rtl/>
        </w:rPr>
      </w:pPr>
    </w:p>
    <w:tbl>
      <w:tblPr>
        <w:bidiVisu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0"/>
        <w:gridCol w:w="3375"/>
        <w:gridCol w:w="2064"/>
        <w:gridCol w:w="2295"/>
      </w:tblGrid>
      <w:tr w:rsidR="007E1D3E" w:rsidRPr="00431EC7" w:rsidTr="002B51A7">
        <w:tc>
          <w:tcPr>
            <w:tcW w:w="1317" w:type="dxa"/>
          </w:tcPr>
          <w:p w:rsidR="007E1D3E" w:rsidRPr="00431EC7" w:rsidRDefault="007E1D3E" w:rsidP="002B51A7">
            <w:pPr>
              <w:shd w:val="clear" w:color="auto" w:fill="F2F2F2" w:themeFill="background1" w:themeFillShade="F2"/>
              <w:spacing w:after="0" w:line="288" w:lineRule="auto"/>
              <w:jc w:val="center"/>
              <w:rPr>
                <w:rFonts w:ascii="Times New Roman" w:hAnsi="Times New Roman" w:cs="B Nazanin"/>
                <w:b/>
                <w:bCs/>
                <w:color w:val="0D0D0D" w:themeColor="text1" w:themeTint="F2"/>
                <w:sz w:val="20"/>
                <w:szCs w:val="20"/>
                <w:rtl/>
              </w:rPr>
            </w:pPr>
            <w:r w:rsidRPr="00431EC7">
              <w:rPr>
                <w:rFonts w:ascii="Times New Roman" w:hAnsi="Times New Roman" w:cs="B Nazanin" w:hint="cs"/>
                <w:b/>
                <w:bCs/>
                <w:color w:val="0D0D0D" w:themeColor="text1" w:themeTint="F2"/>
                <w:sz w:val="20"/>
                <w:szCs w:val="20"/>
                <w:rtl/>
              </w:rPr>
              <w:t>نظریه پرداز</w:t>
            </w:r>
          </w:p>
        </w:tc>
        <w:tc>
          <w:tcPr>
            <w:tcW w:w="3779" w:type="dxa"/>
          </w:tcPr>
          <w:p w:rsidR="007E1D3E" w:rsidRPr="00431EC7" w:rsidRDefault="007E1D3E" w:rsidP="002B51A7">
            <w:pPr>
              <w:shd w:val="clear" w:color="auto" w:fill="F2F2F2" w:themeFill="background1" w:themeFillShade="F2"/>
              <w:spacing w:after="0" w:line="288" w:lineRule="auto"/>
              <w:jc w:val="center"/>
              <w:rPr>
                <w:rFonts w:ascii="Times New Roman" w:hAnsi="Times New Roman" w:cs="B Nazanin"/>
                <w:b/>
                <w:bCs/>
                <w:color w:val="0D0D0D" w:themeColor="text1" w:themeTint="F2"/>
                <w:sz w:val="20"/>
                <w:szCs w:val="20"/>
                <w:rtl/>
              </w:rPr>
            </w:pPr>
            <w:r w:rsidRPr="00431EC7">
              <w:rPr>
                <w:rFonts w:ascii="Times New Roman" w:hAnsi="Times New Roman" w:cs="B Nazanin" w:hint="cs"/>
                <w:b/>
                <w:bCs/>
                <w:color w:val="0D0D0D" w:themeColor="text1" w:themeTint="F2"/>
                <w:sz w:val="20"/>
                <w:szCs w:val="20"/>
                <w:rtl/>
              </w:rPr>
              <w:t>تعریف</w:t>
            </w:r>
          </w:p>
        </w:tc>
        <w:tc>
          <w:tcPr>
            <w:tcW w:w="2268" w:type="dxa"/>
          </w:tcPr>
          <w:p w:rsidR="007E1D3E" w:rsidRPr="00431EC7" w:rsidRDefault="007E1D3E" w:rsidP="002B51A7">
            <w:pPr>
              <w:shd w:val="clear" w:color="auto" w:fill="F2F2F2" w:themeFill="background1" w:themeFillShade="F2"/>
              <w:spacing w:after="0" w:line="288" w:lineRule="auto"/>
              <w:jc w:val="center"/>
              <w:rPr>
                <w:rFonts w:ascii="Times New Roman" w:hAnsi="Times New Roman" w:cs="B Nazanin"/>
                <w:b/>
                <w:bCs/>
                <w:color w:val="0D0D0D" w:themeColor="text1" w:themeTint="F2"/>
                <w:sz w:val="20"/>
                <w:szCs w:val="20"/>
                <w:rtl/>
              </w:rPr>
            </w:pPr>
            <w:r w:rsidRPr="00431EC7">
              <w:rPr>
                <w:rFonts w:ascii="Times New Roman" w:hAnsi="Times New Roman" w:cs="B Nazanin" w:hint="cs"/>
                <w:b/>
                <w:bCs/>
                <w:color w:val="0D0D0D" w:themeColor="text1" w:themeTint="F2"/>
                <w:sz w:val="20"/>
                <w:szCs w:val="20"/>
                <w:rtl/>
              </w:rPr>
              <w:t>کارکرد/ هدف</w:t>
            </w:r>
          </w:p>
        </w:tc>
        <w:tc>
          <w:tcPr>
            <w:tcW w:w="2518" w:type="dxa"/>
          </w:tcPr>
          <w:p w:rsidR="007E1D3E" w:rsidRPr="00431EC7" w:rsidRDefault="007E1D3E" w:rsidP="002B51A7">
            <w:pPr>
              <w:shd w:val="clear" w:color="auto" w:fill="F2F2F2" w:themeFill="background1" w:themeFillShade="F2"/>
              <w:spacing w:after="0" w:line="288" w:lineRule="auto"/>
              <w:jc w:val="center"/>
              <w:rPr>
                <w:rFonts w:ascii="Times New Roman" w:hAnsi="Times New Roman" w:cs="B Nazanin"/>
                <w:b/>
                <w:bCs/>
                <w:color w:val="0D0D0D" w:themeColor="text1" w:themeTint="F2"/>
                <w:sz w:val="20"/>
                <w:szCs w:val="20"/>
                <w:rtl/>
              </w:rPr>
            </w:pPr>
            <w:r w:rsidRPr="00431EC7">
              <w:rPr>
                <w:rFonts w:ascii="Times New Roman" w:hAnsi="Times New Roman" w:cs="B Nazanin" w:hint="cs"/>
                <w:b/>
                <w:bCs/>
                <w:color w:val="0D0D0D" w:themeColor="text1" w:themeTint="F2"/>
                <w:sz w:val="20"/>
                <w:szCs w:val="20"/>
                <w:rtl/>
              </w:rPr>
              <w:t>سطح تحلیل</w:t>
            </w:r>
          </w:p>
        </w:tc>
      </w:tr>
      <w:tr w:rsidR="007E1D3E" w:rsidRPr="0080000E" w:rsidTr="002B51A7">
        <w:tc>
          <w:tcPr>
            <w:tcW w:w="1317"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پوتنام</w:t>
            </w:r>
          </w:p>
        </w:tc>
        <w:tc>
          <w:tcPr>
            <w:tcW w:w="3779"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شبکه های روابط اجتماعی که مشخصه آن ها هنجارهای اعتماد و همیاری است.</w:t>
            </w:r>
          </w:p>
        </w:tc>
        <w:tc>
          <w:tcPr>
            <w:tcW w:w="2268"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تسهیل کنش جمعی  و کسب منفعت متقابل</w:t>
            </w:r>
          </w:p>
        </w:tc>
        <w:tc>
          <w:tcPr>
            <w:tcW w:w="2518"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مناطق، اجتماعات  در مقیاس های ملی و بین المللی</w:t>
            </w:r>
          </w:p>
        </w:tc>
      </w:tr>
      <w:tr w:rsidR="007E1D3E" w:rsidRPr="0080000E" w:rsidTr="002B51A7">
        <w:tc>
          <w:tcPr>
            <w:tcW w:w="1317"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بوردیو</w:t>
            </w:r>
          </w:p>
        </w:tc>
        <w:tc>
          <w:tcPr>
            <w:tcW w:w="3779"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منابعی که دسترسی به کالاهای جمعی را فراهم می سازد.</w:t>
            </w:r>
          </w:p>
        </w:tc>
        <w:tc>
          <w:tcPr>
            <w:tcW w:w="2268"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تولید سرمایه اقتصادی</w:t>
            </w:r>
          </w:p>
        </w:tc>
        <w:tc>
          <w:tcPr>
            <w:tcW w:w="2518"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رقابت های طبقاتی</w:t>
            </w:r>
          </w:p>
        </w:tc>
      </w:tr>
      <w:tr w:rsidR="007E1D3E" w:rsidRPr="0080000E" w:rsidTr="002B51A7">
        <w:tc>
          <w:tcPr>
            <w:tcW w:w="1317"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لین</w:t>
            </w:r>
          </w:p>
        </w:tc>
        <w:tc>
          <w:tcPr>
            <w:tcW w:w="3779"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دسترسی و استفاده از منابع نهفته در روابط و شبکه های اجتماعی.</w:t>
            </w:r>
          </w:p>
        </w:tc>
        <w:tc>
          <w:tcPr>
            <w:tcW w:w="2268"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تولید منابع قدرت و حفظ آن ها</w:t>
            </w:r>
          </w:p>
        </w:tc>
        <w:tc>
          <w:tcPr>
            <w:tcW w:w="2518"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افراد در شبکه ها و ساختارهای اجتماعی</w:t>
            </w:r>
          </w:p>
        </w:tc>
      </w:tr>
      <w:tr w:rsidR="007E1D3E" w:rsidRPr="0080000E" w:rsidTr="002B51A7">
        <w:tc>
          <w:tcPr>
            <w:tcW w:w="1317"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بارت</w:t>
            </w:r>
          </w:p>
        </w:tc>
        <w:tc>
          <w:tcPr>
            <w:tcW w:w="3779"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bookmarkStart w:id="16" w:name="OLE_LINK43"/>
            <w:bookmarkStart w:id="17" w:name="OLE_LINK44"/>
            <w:r w:rsidRPr="009E58BB">
              <w:rPr>
                <w:rFonts w:ascii="Times New Roman" w:hAnsi="Times New Roman" w:cs="B Nazanin" w:hint="cs"/>
                <w:color w:val="0D0D0D" w:themeColor="text1" w:themeTint="F2"/>
                <w:sz w:val="20"/>
                <w:szCs w:val="20"/>
                <w:rtl/>
              </w:rPr>
              <w:t>شبکه های که به واسطه آن امکان ارتباط و اتصال میان مردم فراهم می شود.</w:t>
            </w:r>
            <w:bookmarkEnd w:id="16"/>
            <w:bookmarkEnd w:id="17"/>
          </w:p>
        </w:tc>
        <w:tc>
          <w:tcPr>
            <w:tcW w:w="2268"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فرصت های واسطه ای</w:t>
            </w:r>
          </w:p>
        </w:tc>
        <w:tc>
          <w:tcPr>
            <w:tcW w:w="2518"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 xml:space="preserve"> افراد در زمینه های محلی و اجتماعی</w:t>
            </w:r>
          </w:p>
        </w:tc>
      </w:tr>
      <w:tr w:rsidR="007E1D3E" w:rsidRPr="0080000E" w:rsidTr="002B51A7">
        <w:trPr>
          <w:trHeight w:val="231"/>
        </w:trPr>
        <w:tc>
          <w:tcPr>
            <w:tcW w:w="1317"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lastRenderedPageBreak/>
              <w:t>گیدنز</w:t>
            </w:r>
          </w:p>
        </w:tc>
        <w:tc>
          <w:tcPr>
            <w:tcW w:w="3779"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روابط اجتماعی در مقیاس های محلی و فرا محلی و مقوم نظم اجتماعی.</w:t>
            </w:r>
          </w:p>
        </w:tc>
        <w:tc>
          <w:tcPr>
            <w:tcW w:w="2268"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نظم اجتماعی، کاهش فساد و تبهکاری اجتماعی</w:t>
            </w:r>
          </w:p>
        </w:tc>
        <w:tc>
          <w:tcPr>
            <w:tcW w:w="2518" w:type="dxa"/>
          </w:tcPr>
          <w:p w:rsidR="007E1D3E" w:rsidRPr="009E58BB" w:rsidRDefault="007E1D3E" w:rsidP="002B51A7">
            <w:pPr>
              <w:spacing w:after="0" w:line="288" w:lineRule="auto"/>
              <w:jc w:val="both"/>
              <w:rPr>
                <w:rFonts w:ascii="Times New Roman" w:hAnsi="Times New Roman" w:cs="B Nazanin"/>
                <w:color w:val="0D0D0D" w:themeColor="text1" w:themeTint="F2"/>
                <w:sz w:val="20"/>
                <w:szCs w:val="20"/>
                <w:rtl/>
              </w:rPr>
            </w:pPr>
            <w:r w:rsidRPr="009E58BB">
              <w:rPr>
                <w:rFonts w:ascii="Times New Roman" w:hAnsi="Times New Roman" w:cs="B Nazanin" w:hint="cs"/>
                <w:color w:val="0D0D0D" w:themeColor="text1" w:themeTint="F2"/>
                <w:sz w:val="20"/>
                <w:szCs w:val="20"/>
                <w:rtl/>
              </w:rPr>
              <w:t>محلی و جامعه</w:t>
            </w:r>
          </w:p>
        </w:tc>
      </w:tr>
    </w:tbl>
    <w:p w:rsidR="007E1D3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منبع(غفاری،252:1384)</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پس از ارائه تعاریف به برخی از شاخص ها و مؤلفه های این مفهوم می پردازیم. از شاخص های مهم سرمایه اجتماعی می توان به مشارکت مدنی (اعم از رسمی و غیررسمی)، شبکه روابط اجتماعی، آگاهی های اجتماعی و... اشاره کرد.     حضور هرچه بیش تر افراد در صحنه اجتماع باعث گسترش و تقویت شبکه روابط اجتماعی و کاهش انزوای اجتماعی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”ارتباطات اجتماعی، بده بستان بین افراد، مشارکت اجتماعی در قالب گروه ها و شبکه ها، گرایش ها و شبکه های کنشی چون ادخال اجتماعی و عام گرایی، همبستگی اجتماعی و کنش جمعی در همین مقوله جای می گیرند. پوتنام، بوردیو و جین جاکوب از جمله اندیشمندانی هستند که بر بعد "شبکه روابط اجتماعی" در ایجاد سرمایه اجتماعی تأکید دارند.»(پیران و همکاران،1385) در واقع هرچه و هرجا که شبکه روابط اجتماعی مردم گسترده تر و نیز مشارکت آنان در امور اجتماعی بیش تر باشد سرمایه اجتماعی آنها نیز بیش تر می شود. گاه این شبکه روابط و مشارکت می تواند رسمی باشد مانند شرکت در انجمن های محله، موسسات خیریه، تشکل های داوطلبانه و...؛ و گاه می تواند غیررسمی باشد مانند شبکه های دوستی خویشاوندی، شرکت در نماز جماعت و جمعه، فعالیت های مذهبی و عزاداری مساجد وحسینیه ها، دفعات حضور در مسجد، و....  یعنی هرچه رابطه و تعامل فرد با دیگران(خویشاوندان، هم محلی ها، همكلاسي ها، همكاران، اجتماع بزرگ تر و...) بیش تر باشد، سرمایه اجتماعی او بیش تر و متراکم تر می شود؛ برخی پژوهشگران بر این باورند که”سرمایه اجتماعی پدیده ای رابطه ایست که در پیوندهای میان همسایگان، همکاران و دوستان یافت می شود...»(نوریس و اینگلهارت،266:1391)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باید افزود که افراد در زندگی خود سعی می کنند که اطلاعات و آگاهی های خود را نسبت به محیط پیرامون و جامعه و جهان خارج افزایش دهند. مساجد و مجامع مذهبی کانون هایی هستند که می توانند سبب تبادل اطلاعات و آگاهی ها و هم افزایی این شناخت های عمومی شوند. لذا باید خاطر نشان کرد که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”برخی محققان مثل وولکاک، کلمن، آدلر، کوون و چای یووا بعد”آگاهی یا اطلاعات» را شاخص مهم و اساسی در سرمایه اجتماعی دانسته 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(پیران و همکاران،1385)</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نهایتاً اینکه در اهمیت سرمایه اجتماعی گفته اند:”سرمايه اجتماعي به سيماني تشبيه شده است كه بلوك هاي تشكيل دهنده ساختمان جامعه را در كنار هم نگه مي دارد.»(كاظمي </w:t>
      </w:r>
      <w:r w:rsidRPr="0080000E">
        <w:rPr>
          <w:rFonts w:ascii="Times New Roman" w:hAnsi="Times New Roman" w:cs="B Nazanin" w:hint="cs"/>
          <w:color w:val="0D0D0D" w:themeColor="text1" w:themeTint="F2"/>
          <w:sz w:val="28"/>
          <w:szCs w:val="28"/>
          <w:rtl/>
        </w:rPr>
        <w:lastRenderedPageBreak/>
        <w:t>پور،93:1383) در واقع این مفهوم بر یک نوع چسب اجتماعی تأکید می کند که این اجزا را به هم متصل کرده و یک کل منسجم را پدیدار می سازد و استمرار می بخشد و از ذره ای شدن جامعه جلوگیری می کند.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میان کسانی که به مفهوم سرمایه اجتماعی پرداخته اند می توان به جیمز کلمن، فرانسیس فوکویاما، پیر بوردیو، رابرت پوتنام و... اشاره کرد.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دیدگاه جیمز کلمن: از دیدگاه کلمن سرمایه اجتماعی نشان دهنده آن است که چگونه ساختار اجتماعی یک گروه می تواند به عنوان منبعی برای افراد گروه عمل نماید.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(شارع پور،1380: 103) در دیدگاه کلمن، سرمایه اجتماعی با کارکردش تعریف می شود. سرمایه اجتماعی یک شی واحد نیست؛ بلکه انواع چیزهای گوناگون است که دو ویژگی مشترک دارند: 1) همه آن ها شامل جنبه ای از یک ساختار اجتماعی هستند؛ 2) کنش های معیّن افرادی را که درون ساختارهستند تسهیل می کنند.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(کلمن،1393: 462) از نظر کلمن، سرمایه اجتماعی نمایانگر منبعی است از انتظارات دو طرفه و بنابراین با شبکه های گسترده تر ارتباطات، اعتماد و ارزش های مشترک، بالاتر از افراد قرار می گیرد.(فیلد،1391: 32)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دیدگاه فرانسیس فوکویاما: فرانسیس فوکویاما می گوید: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”سرمایه اجتماعی مجموعه ای از هنجارها یا ارزش های غیر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رسمی و مثبت است که اعضای یک اجتماع در آن سهیم باشند. اساساً این هنجارها باید شامل عناصر از قبیل صداقت، وفای به عهد، اعتماد متقابل و. .. 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(فوکویاما،1391: 12-10) از نظر فوکویاما سرمایه اجتماعی مجموعه معینی از هنجارها یا ارزش های غیررسمی است که اعضای گروهی که تعاون و همکاری میانشان مجاز است در آن سهیم و ذینفع هستند.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(فوکویاما، 1390: 33)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دیدگاه پیر بوردیو: از نظر بوردیو سرمایه هرگونه خاستگاه و سرچشمه در عرصه اجتماعی است که در توانایی فرد برای بهره مندی از منافع خاصی که در این صحنه حاصل می گردد موثر واقع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(استونز،335:1392) وي چهار نوع سرمايه را از هم تفكيك مي كند: فيزيكي، انساني، فرهنگي و اجتماعي. سرمايه اجتماعي به منابعي اطلاق مي شود كه افراد به خاطر عضويت و حضورشان در يك گروه يا اجتماع يا جامعه به آن دست مي يابند.در واقع برای بوردیو پیوندهای بادوام و متراکم از اهمیت خاصی برخوردار است.</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دیدگاه رابرت پوتنام: پوتنام اندیشمند ایتالیایی نیز دارای دیدگاه های با نفوذی در حوزه سرمایه اجتماعی می باشد. می توان گفت که از نظر او، سرمایه اجتماعی در گروه های مدنی، دینی، مذهبی، پیوندهای خانوادگی، هنجارهای عمل متقابل، شبکه های اجتماعی غیررسمی، دوستان و خویشاوندان، داوطلب شدن، از خود گذشتگی، روندهای تشریک مساعی و... نهفته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(پوتنام،1389)</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ديدگاه هاي کلاوس اوفه: اوفه نيز با توجه به ابعاد سرمايه اجتماعي آن را در برگيرنده روابط انجمني، اطمينان به نهادها و اعتماد بين اشخاص و اقوام و خيرخواهي مي‌داند. عوامل تاريخي، فرهنگي - سياسي و اقتصادي را در كم و كيف سرمايه اجتماعي مؤثر دانسته و خود سرمايه اجتماعي را به عنوان يكي از عوامل كارايي و توسعه اقتصادي، نظم و صلح جهاني، احساس امنيت و توسعه معرفي كرده است.(به نقل از تاجبخش،‌1391: 16)</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bookmarkEnd w:id="13"/>
    <w:bookmarkEnd w:id="14"/>
    <w:bookmarkEnd w:id="15"/>
    <w:p w:rsidR="007E1D3E" w:rsidRDefault="007E1D3E" w:rsidP="007E1D3E">
      <w:pPr>
        <w:spacing w:after="0" w:line="288" w:lineRule="auto"/>
        <w:ind w:firstLine="288"/>
        <w:jc w:val="both"/>
        <w:rPr>
          <w:rStyle w:val="BookTitle"/>
          <w:rtl/>
        </w:rPr>
      </w:pPr>
    </w:p>
    <w:p w:rsidR="007E1D3E" w:rsidRDefault="007E1D3E" w:rsidP="007E1D3E">
      <w:pPr>
        <w:spacing w:after="0" w:line="288" w:lineRule="auto"/>
        <w:ind w:firstLine="288"/>
        <w:jc w:val="both"/>
        <w:rPr>
          <w:rStyle w:val="BookTitle"/>
          <w:rtl/>
        </w:rPr>
      </w:pPr>
    </w:p>
    <w:p w:rsidR="007E1D3E" w:rsidRDefault="007E1D3E" w:rsidP="007E1D3E">
      <w:pPr>
        <w:spacing w:after="0" w:line="288" w:lineRule="auto"/>
        <w:ind w:firstLine="288"/>
        <w:jc w:val="both"/>
        <w:rPr>
          <w:rStyle w:val="BookTitle"/>
          <w:rtl/>
        </w:rPr>
      </w:pPr>
    </w:p>
    <w:p w:rsidR="007E1D3E" w:rsidRPr="00431EC7" w:rsidRDefault="007E1D3E" w:rsidP="007E1D3E">
      <w:pPr>
        <w:spacing w:after="0" w:line="288" w:lineRule="auto"/>
        <w:ind w:firstLine="288"/>
        <w:jc w:val="both"/>
        <w:rPr>
          <w:rStyle w:val="BookTitle"/>
          <w:rtl/>
        </w:rPr>
      </w:pPr>
      <w:r w:rsidRPr="00431EC7">
        <w:rPr>
          <w:rStyle w:val="BookTitle"/>
          <w:rFonts w:hint="cs"/>
          <w:rtl/>
        </w:rPr>
        <w:t>کارکردهای</w:t>
      </w:r>
      <w:r>
        <w:rPr>
          <w:rStyle w:val="BookTitle"/>
          <w:rFonts w:hint="cs"/>
          <w:rtl/>
        </w:rPr>
        <w:t xml:space="preserve"> </w:t>
      </w:r>
      <w:r w:rsidRPr="00431EC7">
        <w:rPr>
          <w:rStyle w:val="BookTitle"/>
          <w:rFonts w:hint="cs"/>
          <w:rtl/>
        </w:rPr>
        <w:t xml:space="preserve">نهاد دین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همان طور که گفته شد هر نهادی دارای کارکردهای خاص و کارویژه های مخصوص به خود است که بعضاً از عهده دیگر نهادها خارج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”تحلیل کارکرد یک پدیده اجتماعی به معنی نشان دادن نقشی است که آن پدیده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ادامه بقای جامعه ایفا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(گیدنز،1393: 756) یکی از مهم ترین کارکردهای نهاد دین، معنادار کردن هستی است. پیتر برگر (1973) معتقد است:”دین کوشش جسورانه ای است که برای آنکه سراسر گیتی برای انسان معنادار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نقل از همیلتون،1390: 281)</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جامعه شناسان چندین کارکرد و نقش اصلی را برای نهاد دین تعریف کرده اند. ادی</w:t>
      </w:r>
      <w:r w:rsidRPr="0080000E">
        <w:rPr>
          <w:rFonts w:ascii="Times New Roman" w:hAnsi="Times New Roman" w:cs="B Nazanin"/>
          <w:color w:val="0D0D0D" w:themeColor="text1" w:themeTint="F2"/>
          <w:sz w:val="28"/>
          <w:szCs w:val="28"/>
          <w:rtl/>
        </w:rPr>
        <w:footnoteReference w:id="13"/>
      </w:r>
      <w:r w:rsidRPr="0080000E">
        <w:rPr>
          <w:rFonts w:ascii="Times New Roman" w:hAnsi="Times New Roman" w:cs="B Nazanin" w:hint="cs"/>
          <w:color w:val="0D0D0D" w:themeColor="text1" w:themeTint="F2"/>
          <w:sz w:val="28"/>
          <w:szCs w:val="28"/>
          <w:rtl/>
        </w:rPr>
        <w:t>شش کارکرد مثبت دین را برای فرد و جامعه چنین بر می شمارد: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دین برای انسان حمایت و تسلّی به بار می آورد و از این طریق ارزش ها و هدف های تثبیت شده را پشتیبانی می کند.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دین از طریق آیین ها و مراسم، امنیت عاطفی و هویت و نقطه اتکاء ثابتی در بحبوحه ناسازگاری های آراء و عقاید برای انسان به بار می آورد. این همان کارکردی است که آموزش آموزه های مذهبی واجرای مراسم مذهبی را در بر می گیرد. این کارکرد دین به نظم اجتماعی استواری می بخشد و غالباً به حفظ وضع موجود کمک می کند.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دین به هنجارها تقدس می بخشد و هدف های گروهی را بر فراز هدف های فردی قرار می دهد. دین نظم اجتماعی را مشروع می سازد.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4) دین معیارهایی را به عنوان مبنای انتقاد از الگوهای اجتماعی موجود فراهم می سازد. این همان کارکرد پیامبرانه دین است و می تواند مبنایی را برای اعتراض اجتماعی فراهم سازد.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 دین به انسان در شناخت خودش کمک می کند و باعث می شود که او احساس هویت کند.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 دین در فراگرد رشد انسان بسیار اهمیت دارد؛ زیرا به افراد در بحران های زندگی و مقاطع گذار از یک وضعیت به وضعیت دیگر کمک می کند و در نتیجه بخشی از فراگرد اجتماعی شدن به شمار می آید.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(همان،210و211)</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bookmarkStart w:id="18" w:name="OLE_LINK31"/>
    </w:p>
    <w:p w:rsidR="007E1D3E" w:rsidRPr="00431EC7" w:rsidRDefault="007E1D3E" w:rsidP="007E1D3E">
      <w:pPr>
        <w:spacing w:after="0" w:line="288" w:lineRule="auto"/>
        <w:ind w:firstLine="288"/>
        <w:jc w:val="both"/>
        <w:rPr>
          <w:rStyle w:val="BookTitle"/>
          <w:rtl/>
        </w:rPr>
      </w:pPr>
      <w:r w:rsidRPr="00431EC7">
        <w:rPr>
          <w:rStyle w:val="BookTitle"/>
          <w:rFonts w:hint="cs"/>
          <w:rtl/>
        </w:rPr>
        <w:t>جنبه مناسکی و مراسمي دین</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ادیان فقط دارای جنبه اعتقادی و شناختی نیستند یعنی علاوه بر ایمان، باید آن اعتقاد و شناخت و ایمان را تجسم و تجسد بخشیده و به فعلیت درآورد. مناسک بر مفهوم روحانی- جسمانی یا روانی- تنانی دین صحه می گذارند. دین نه فقط شناخت و ایمان محض و نافی عمل، و نه عمل و فعلیت محض بدون شناخت و اعتقاد است بلكه این دو توأمان می باشند. شیلر دین پژوه بزرگ می گوید:”معرفت دینی درکی است که که به طور کامل قبل از بیان نیایشی وجود ندارد. اما از پرستش به مثابه یک وسیله ضروری برای رشد خود استفاده می کند. بنابرین عمل دینی ممکن است در اصل یک عمل ذهنی باشد. اما هیچ وقت یک طرفه و فقط ماهیت روانی ندارد، بلکه همیشه روانی- تنانی است.» (واخ،1390: 21)</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انسان در اعمال دینی خود جنبه های مختلفی را لحاظ می کند. او حرمت خود را نسبت به امر مقدس  در قالب پرستش یا کرنش و عبادت نشان می دهد. واخ به نقل از اولین آندرهیل اعمال پرستشی را در چهار دسته تقسیم کرده است.”1) مراسم (مراسم نمازگذاری جمعی)، 2) نمادها (صورذهنی)، 3) شعائر مقدس</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(اشیائ و اعمال مشهود) و 4) قربانی. این طبقه بندی برای تحقیق سیستماتیک در ماهیت، مناسبات و معانی مناسک دینی لازم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(همان،26)</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این در واقع همان رابطه و نسبت وثیق میان ارزش (ایمان) و هنجار (مناسک) است. مثلاً در جامعه ما دینداری یک ارزش است و نماز خواندن، روزه گرفتن، صدقه دادن، قرآن خواندن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بعد هنجاری و مناسکی آن ارزش می باشد. مناسک و مراسم نقش مهم و محوری را در طول تاریخ ادیان و جوامع مختلف بشری ایفاکرده اند. گیدنز (1393) به نقل از دورکیم می گوید که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همه ادیان متضمن اجتماعات منظم مومنانی اند که در آن ها دستورات مربوط به شعائر رعایت می گردد.»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یکی از بزرگ ترین کوشش های علمی برای نشان دادن جنبه واهمیت بعد مناسکی و مراسمی ادیان تلاش های امیل دورکیم از بنیانگذاران جامعه شناسی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 تنهادر صدد آن نیست که اثبات کند که دین حقایق بنیادی را به صورت نمادین تجسم می بخشد، بلکه می خواهد نقشی را که دین در یک پارچه سازی جامعه ایفا می کند، نیز بیان نماید.»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(همیلتون،1390: 184) به گفته پیتر برگر (1973)</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”دین در سراسر تاریخ یکی از مؤثرترین دژهای بشری در برابر بی هنجاری بوده است.»(همان،282) که درواقع بر کارکرد اجتماعی دین برای استقرار نظم و مقابله با بی هنجاری و بی نظمی  و بهبود روابط و تعاملات اجتماعی انگشت تأکید می نهد.”دین زنده با ماهیتی که دارد باید روابط اجتماعی را خلق کرده و از آن نگهداری کند.»(واخ،1390: 29) </w:t>
      </w:r>
    </w:p>
    <w:bookmarkEnd w:id="18"/>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431EC7" w:rsidRDefault="007E1D3E" w:rsidP="007E1D3E">
      <w:pPr>
        <w:spacing w:after="0" w:line="288" w:lineRule="auto"/>
        <w:ind w:firstLine="288"/>
        <w:jc w:val="both"/>
        <w:rPr>
          <w:rStyle w:val="BookTitle"/>
          <w:rtl/>
        </w:rPr>
      </w:pPr>
      <w:r w:rsidRPr="00431EC7">
        <w:rPr>
          <w:rStyle w:val="BookTitle"/>
          <w:rFonts w:hint="cs"/>
          <w:rtl/>
        </w:rPr>
        <w:t>اهميت و ضرورت مراسم و مناسك ديني</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bookmarkStart w:id="19" w:name="OLE_LINK34"/>
      <w:r w:rsidRPr="0080000E">
        <w:rPr>
          <w:rFonts w:ascii="Times New Roman" w:hAnsi="Times New Roman" w:cs="B Nazanin" w:hint="cs"/>
          <w:color w:val="0D0D0D" w:themeColor="text1" w:themeTint="F2"/>
          <w:sz w:val="28"/>
          <w:szCs w:val="28"/>
          <w:rtl/>
        </w:rPr>
        <w:t xml:space="preserve">حال این سوال پیش می آید چرا  این مناسک و شعائر و اجرا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آن، اینقدر اهمیت دارد؟ نظر ما بر این است که این شعائر و مراسم و مناسک (نماز خواندن، شرکت در مراسم عزاداری، روزه گرفتن،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دو نقش و کارکرد اصلی ایفا می کنند: از یک سو به مثابه قشر و پوسته دین عمل می کنند یعنی به عنوان یک محافظ هستند؛ و از سوی دیگری نقشی که برای اجتماع مومنان دارند و موجب قوام جامعه و تقویت چسب اجتماعی می شوند و همبستگی و انسجام اجتماعی مجدداً در جامعه برقرار و مورد تأکید قرار می گیرد و استمرار می یابد. در واقع جامعه با این مکانیسم و سازوکار بار دیگر بر محور و مدار نظم قرار می گیرد. دورکیم در کتاب "صور بنیانی حیات دینی" می نویسد: نخستین اثر شعائر دینی این است که افراد را به هم نزدیک می کنند، بر تماس هایشان با یکدیگر می افزایند و صمیمیت بیش تری بینشان ایجاد می کنند. محتوای آگاهی افراد از همین رهگذر تغییر می کند.(دورکیم،1391: 86 و280)</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انسان شناسان”معمولاً این مناسک را چونان وسیله ای تعبیر می کنند که جامعه یا اجتماع یا گروه به این وسیله از ارزش ها و اصول اساسیش حمایت می کند و سامان اخلاقیش را حفظ می کند.» (همیلتون،1390: 226)</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نظر دورکیم همه ادیان متضمن اعمال و تشریفات و شعائر منظمی هستند که در آن گروهی از مومنان گردهم می آیند. در مراسم تشریفات جمعی مانند نماز جمعه و نماز جماعت، حس همبستگی گروهی تأیید و تقویت می شود؛ تشریفات و شعائری که برای پیوند دادن اعضای گروه ضروری است. در واقع مذهب تقیّد مردم را به ارزش های اجتماعی اساسی مورد تأکید قرار می دهد و به این طریق به حفظ انسجام و همبستگی اجتماعی کمک می کند. دورکیم در مورد مناسک می گوید: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«آن ها برای کارکرد درست زندگی اخلاقی  ما به همان اندازه </w:t>
      </w:r>
      <w:r w:rsidRPr="0080000E">
        <w:rPr>
          <w:rFonts w:ascii="Times New Roman" w:hAnsi="Times New Roman" w:cs="B Nazanin" w:hint="cs"/>
          <w:color w:val="0D0D0D" w:themeColor="text1" w:themeTint="F2"/>
          <w:sz w:val="28"/>
          <w:szCs w:val="28"/>
          <w:rtl/>
        </w:rPr>
        <w:lastRenderedPageBreak/>
        <w:t>ضروری اند که خوراک برای  نگهداشت زندگی جهانی ما ضرورت دارد؛ زیرا از طریق همین مناسک است که گروه خود را حفظ و تأیید می کند.» (همان،179)</w:t>
      </w:r>
    </w:p>
    <w:bookmarkEnd w:id="19"/>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431EC7" w:rsidRDefault="007E1D3E" w:rsidP="007E1D3E">
      <w:pPr>
        <w:spacing w:after="0" w:line="288" w:lineRule="auto"/>
        <w:ind w:firstLine="288"/>
        <w:jc w:val="both"/>
        <w:rPr>
          <w:rStyle w:val="BookTitle"/>
          <w:rtl/>
        </w:rPr>
      </w:pPr>
      <w:r w:rsidRPr="00431EC7">
        <w:rPr>
          <w:rStyle w:val="BookTitle"/>
          <w:rFonts w:hint="cs"/>
          <w:rtl/>
        </w:rPr>
        <w:t>نماز جماعت از اهمّ مناسک مذهبي جمعي</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علی رغم این که دین امری فردی و شخصی (به لحاظ مسئولیت فرد در قبال تکالیف و فرایض دینیش) است، و فرد می تواند فرایض و واجبات دینی خود را به صورت فردی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دهد (مانند نمازهای یومیّه،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اما اسلام تأکید خاصی بر نماز جماعت، نماز جمعه، و دیگر مناسکی دارد که اجتماع مومنان گردهم می آیند. در ثواب و اهمیت و منزلت نماز جماعت (به عنوان یکی از مناسک اجتماعی دین اسلام) همین بس که”اگر همه ملائک کاتب بشوند، و اگر همه آب دریا ها مرکب بشوند، و اگر درختان همه قلم بشوند، باز هم نمی توانند ثواب و ارزش نماز جماعت را بنویسند و بیان کنند.»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به راستی چه رازی در این کار نهفته است؟ چه فرقی میان دو نماز جماعت و فرادا وجود دارد؟با آنکه این دو در کمیت و کیفیت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تفاوت چندانی ندارند، چرا شرع مقدس اسلام تأکید وافری بر نماز جماعت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این مناسک به صورت جمعی دارد؟ و نیز بنگرید به نمازهای عید فطر، دعای عرفه، عزاداری عاشورا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اسلام، فردی ترین صورت عبادات و مناسک دینی جنبه اجتماعی و جمعی دارد. برای مثال نماز از آن جمله است که اقامه آن به جماعت سفارش شده است و از جمله کارکردهای اجتماعی آن، برطرف نمودن کدورت ها، بدبینی ها، نزاع ها و تقویت روح وحدت و اخوّت مسلمانان و نزدیکی دل ها به یکدیگر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(اسفندیاری،57:1392) نماز جماعت پیوند و ارتباطات مسلمانان را با یکدیگر تقویت می نمایند و آنان را از تفرّد و اعتزال اجتماعی رهانیده و همبستگی اجتماعی میان آنان را تقویت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(فصیحی،1386) مالینوفسکی مردم شناس شهیر لهستانی می گوید:”مقدس ترین اعمال در یک مجمع دینی صورت پذیر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واقعاً رفتار و منش معقول پیروان صدیق یک دین را هنگامی می توان در آنان مشاهده کرد، که مستمراً در مراسم دینی شرکت کرده، به درگاه معبود خود نماز می گذارند، قربانی می کنند، مناجات می کنند، یا ستایش وی را به جای می آورند».(واخ،1390: 40)</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431EC7" w:rsidRDefault="007E1D3E" w:rsidP="007E1D3E">
      <w:pPr>
        <w:spacing w:after="0" w:line="288" w:lineRule="auto"/>
        <w:ind w:firstLine="288"/>
        <w:jc w:val="both"/>
        <w:rPr>
          <w:rStyle w:val="BookTitle"/>
          <w:rtl/>
        </w:rPr>
      </w:pPr>
      <w:r w:rsidRPr="00431EC7">
        <w:rPr>
          <w:rStyle w:val="BookTitle"/>
          <w:rFonts w:hint="cs"/>
          <w:rtl/>
        </w:rPr>
        <w:t>نسبت دین و نماز جماعت با سرمایه اجتماعی</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حال بین مبحث دین و حضور در مراسم نماز جماعت با چارچوب نظری نوشتارمان (تئوری سرمایه اجتماعی) پلی بزنیم.”این نظریه ناظر بر این است که مردمی که غالباً با یکدیگر به عبادت می پردازند، احساس تعلق بيش </w:t>
      </w:r>
      <w:r w:rsidRPr="0080000E">
        <w:rPr>
          <w:rFonts w:ascii="Times New Roman" w:hAnsi="Times New Roman" w:cs="B Nazanin" w:hint="cs"/>
          <w:color w:val="0D0D0D" w:themeColor="text1" w:themeTint="F2"/>
          <w:sz w:val="28"/>
          <w:szCs w:val="28"/>
          <w:rtl/>
        </w:rPr>
        <w:lastRenderedPageBreak/>
        <w:t xml:space="preserve">تري به تشكيلات ديني مي كنند، پيوستگي بيش تري به طيف وسيعي از گروه هاي اجتماعي در جامعه مدني دارند، در مسائل محلی هم در کنار یکدیگر می ایستند و لذا اجتماعات را تقویت می کنند.» (نوریس و اینگلهارت،44:1391و279)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مطالعات بسياري بر نقش مؤثر مذهب و نهادهاي مذهبي در تكوين و تقويت سرمايه اجتماعي تأكيد كرده اند. تمامي اين مطالعات نشان داده اند كه اولاً، افراد مذهبي حساسيت بيشتري نسبت به سايرين داشته و آمادگي بيشتري جهت كمك به ديگران دارند و ثانياً نهادهاي مذهبي با فراهم آوردن امكاناتي براي گردهمايي افراد و نيز سازماندهي فعاليت هاي خيريه به رشد سرمايه اجتماعي كمك قابل توجهي مي كنند.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(وورمز،2002 به نقل از كاظمي پور،12:1383)</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bookmarkStart w:id="20" w:name="OLE_LINK35"/>
      <w:bookmarkStart w:id="21" w:name="OLE_LINK36"/>
      <w:r w:rsidRPr="0080000E">
        <w:rPr>
          <w:rFonts w:ascii="Times New Roman" w:hAnsi="Times New Roman" w:cs="B Nazanin" w:hint="cs"/>
          <w:color w:val="0D0D0D" w:themeColor="text1" w:themeTint="F2"/>
          <w:sz w:val="28"/>
          <w:szCs w:val="28"/>
          <w:rtl/>
        </w:rPr>
        <w:t>افراد متعددی مانند فوکویاما، گریلی، وارنر، روف و آمران از "دین" به عنوان عامل موجد سرمایه اجتماعی یاد نموده اند.(شجاعی زند،485:1389) مشخصاً در مورد دین اسلام، پارسونز معتقد است: در اسلام زمینه بروز سرمایه اجتماعی به خاطر جهت گیری مثبت آن به سوی دنیا و نسبت به جامعه و سیاست و تأکید فراوان بر مسئولیت های اجتماعی مومنان به مراتب بیش تر افزون تر و قدرتمندتر از ادیان دیگر است؛ (پارسونز،70:1389) چنان که هالن کروتز، رسترلند، و جان وُل نیز به این مطلب اشاره نموده اند. (شجاعی زند،1389: 485و486)</w:t>
      </w:r>
    </w:p>
    <w:bookmarkEnd w:id="20"/>
    <w:bookmarkEnd w:id="21"/>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حال يك بار ديگر پرسش ها و فرضیه های طرح شده در پژوهش خود را مرور مي كنيم:</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آیا بین میزان حضور افراد در مساجد و نماز جماعت با سرمایه اجتماعی آنها رابطه ای وجود دارد؟ به نظر مي رسد كه بین میزان حضور افراد در مساجد و نماز جماعت با سرمایه اجتماعی آنها رابطه مثبت و معنادار وجود دارد.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آیا حضور و شرکت افراد در نماز جماعت موجب افزایش سرمایه اجتماعی آن ها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نظر مي رسد كه حضور افراد در مراسم نماز جماعت مي تواند تأثير چشم گیری در افزایش سرمایه اجتماعی آن ها داشته باشد.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برای تقویت و تأیید این فرض ها و ادعاها، چند مثال تجربی و تحقیق عملی را ذکر می کنیم. نتايج پژوهش هاي غربي ها در مورد كاهش سرمايه اجتماعي كشورهايشان نشان مي دهد كه”كاهش ميزان مذهبي بودن و نيز كاهش مشاركت افراد در فعاليت ها و مناسك جمعي مذهبي از عوامل اصلي كاهش فعاليت هاي خيريه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به عنوان یکی از مؤلفه های سرمایه اجتماعی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ياد مي كنند.»(كاظمي پور،82:1383)</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رابرت ووتنو</w:t>
      </w:r>
      <w:r w:rsidRPr="0080000E">
        <w:rPr>
          <w:rFonts w:ascii="Times New Roman" w:hAnsi="Times New Roman" w:cs="B Nazanin"/>
          <w:color w:val="0D0D0D" w:themeColor="text1" w:themeTint="F2"/>
          <w:sz w:val="28"/>
          <w:szCs w:val="28"/>
          <w:rtl/>
        </w:rPr>
        <w:footnoteReference w:id="14"/>
      </w:r>
      <w:r w:rsidRPr="0080000E">
        <w:rPr>
          <w:rFonts w:ascii="Times New Roman" w:hAnsi="Times New Roman" w:cs="B Nazanin" w:hint="cs"/>
          <w:color w:val="0D0D0D" w:themeColor="text1" w:themeTint="F2"/>
          <w:sz w:val="28"/>
          <w:szCs w:val="28"/>
          <w:rtl/>
        </w:rPr>
        <w:t xml:space="preserve"> پژوهشی در سال 1999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داده و اظهار داشته است که در ایالات متحده، کلیساروی (در آئین پروتستان) موجب ایجاد انواعی از شبکه های اجتماعی، هنجارها و روابطی می شود که به افراد و اجتماعات کمک می کند که به اهداف مهم دست بیابند و...»(ووتنو،2002)</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تحقیقی در سال 2002 توسط کلاوس اوفه و سوزان فوش با عنوان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”کاهش سرمایه اجتماعی؟» صورت گرفت. این تحقیق نشان داد که "دین باوری و تعهد دینی"رابطه مستقیمی با سرمایه اجتماعی دارد؛ زیرا تشکّل های دینی نقش میانجی را در فعالیت های دینی ایفا می کنند. از آن جا که ادیان از نشست های عمومی و از مراسم و مناسک برخوردارند، باعث توسعه شیوه همکاری و تعاون و آگاهی از مسائل اجتماعی می گردند و ادیانی که بیش تر از مناسک عمومی برخوردارند در افزایش سرمایه اجتماعی نقش بیش تری ایفا می کنند.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پیپانوریس و رونالداینگلهارت در کتاب خود که به نوعی تحلیل ثانویه”پیمایش ارزش های جهانی</w:t>
      </w:r>
      <w:r>
        <w:rPr>
          <w:rFonts w:ascii="Times New Roman" w:hAnsi="Times New Roman" w:cs="B Nazanin" w:hint="cs"/>
          <w:color w:val="0D0D0D" w:themeColor="text1" w:themeTint="F2"/>
          <w:sz w:val="28"/>
          <w:szCs w:val="28"/>
          <w:rtl/>
        </w:rPr>
        <w:t xml:space="preserve"> </w:t>
      </w:r>
      <w:r w:rsidRPr="00B3543D">
        <w:rPr>
          <w:rFonts w:ascii="Times New Roman" w:hAnsi="Times New Roman" w:cs="B Nazanin"/>
          <w:color w:val="0D0D0D" w:themeColor="text1" w:themeTint="F2"/>
          <w:sz w:val="24"/>
          <w:szCs w:val="24"/>
        </w:rPr>
        <w:t>W.V.S</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footnoteReference w:id="15"/>
      </w:r>
      <w:r w:rsidRPr="0080000E">
        <w:rPr>
          <w:rFonts w:ascii="Times New Roman" w:hAnsi="Times New Roman" w:cs="B Nazanin" w:hint="cs"/>
          <w:color w:val="0D0D0D" w:themeColor="text1" w:themeTint="F2"/>
          <w:sz w:val="28"/>
          <w:szCs w:val="28"/>
          <w:rtl/>
        </w:rPr>
        <w:t xml:space="preserve"> است به این نتایج رسیده اند که”حضور منظم در کلیسا، مسجد، معبد و. .. تأثیر معناداری بر عضویت در سازمان های دینی نشان می دهد؛ نظیر داوطلب شدن برای کمک به مؤسسات خیریه مذهبی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فعالیت هایشان، نوانخانه ها و باشگاه های اجتماعی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نظر می رسد سازمان های مذهبی در بسیاری از مذاهب (نه همه آن ها) با تدارک محل گردهمایی ها، ایجاد ارتباط میان همسایگان و ترویج از خود گذشتگی، پیوندهای وابستگی به زندگی مدنی را تقویت می کنند...آن ها ارتباط رویاروی مردم با یکدیگر، روابط اجتماعی و شبکه های سازمانی که به ترتیب موجب اعتماد به یکدیگر و همکاری در امور اجتماعی می شوند را ترویج می کنند». (نوریس و اینگلهارت،1391)</w:t>
      </w:r>
      <w:r w:rsidRPr="0080000E">
        <w:rPr>
          <w:rFonts w:ascii="Times New Roman" w:hAnsi="Times New Roman" w:cs="B Nazanin"/>
          <w:color w:val="0D0D0D" w:themeColor="text1" w:themeTint="F2"/>
          <w:sz w:val="28"/>
          <w:szCs w:val="28"/>
        </w:rPr>
        <w:t xml:space="preserve">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نتایج تحقیق ملاحسنی (1381) نشان می دهد که  بین میزان سرمایه اجتماعی و نوع دینداری رابطه وجود دارد و همبستگی مثبت و معناداری بین آن ها برقرار است.</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یافته های پژوهشی محمد صادق مهدوی و همکاران (1388) نشان می دهد که  متغیر دینداری به طور مستقیم بر اعتماد اجتماعی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یکی از مؤلفه های سرمایه اجتماعی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مؤثر است.</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طبق یافته های پژوهشی امیر سیاهپوش (1387) در”فرا تحلیل مطالعات سرمایه اجتماعی در ایران» نتایج تعدادی از تحقیقات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مبیّن تأثیر بسیار بالای دینداری بر سرمایه اجتماعی است و هرچه دینداری افراد بیش تر می شود، میزان سرمایه اجتماعی آنان نیز افزایش می یابد.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تحليل ثانويه يافته هاي پژوهشي”دومين پيمايش ارزش ها و نگرش ها» (1382) نشان مي دهد كه مشاركت اجتماعي در انجمن ها و مجامع سنتي همبستگي شديد و مثبت با شاخص هاي مذهبي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شركت در انجمن ها و مجامع سنتي بيش از هر چيز با شاخص تقيد مذهبي بالا (239/0) ارتباط دارد و 04/20 درصد واريانس آن از جانب متغيرهاي مذهبي تفسير مي شود كه نشان دهنده تأثير شديد متغيرهاي مذهبي بر اين حوزه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(دفتر طرح هاي ملي،1384 :110)</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bookmarkStart w:id="22" w:name="OLE_LINK37"/>
      <w:bookmarkStart w:id="23" w:name="OLE_LINK38"/>
      <w:r w:rsidRPr="0080000E">
        <w:rPr>
          <w:rFonts w:ascii="Times New Roman" w:hAnsi="Times New Roman" w:cs="B Nazanin" w:hint="cs"/>
          <w:color w:val="0D0D0D" w:themeColor="text1" w:themeTint="F2"/>
          <w:sz w:val="28"/>
          <w:szCs w:val="28"/>
          <w:rtl/>
        </w:rPr>
        <w:t>در پژوهشی که توسط شادی طلب (1382) در مورد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”مشارکت اجتماعی زنان»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بود، وی پس از تفکیک و دسته بندی مشارکت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یکی از مؤلفه های سرمایه اجتماعی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به شش گونه مختلف، نوعی از مشارکت را "مشارکت انقلابی" نامیده است که "شرکت در نماز جمعه" بیش ترین اهمیت را در ساخت این نوع مشارکت دارا است به عبارت دیگر عوامل اثر گذار بر این نوع مشارکت در درجه اول شرکت در نماز جمعه با 75/0 و در مراتب بعد "شرکت در نماز جماعت" با 66/0 نقش داشتند.</w:t>
      </w:r>
    </w:p>
    <w:bookmarkEnd w:id="22"/>
    <w:bookmarkEnd w:id="23"/>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نتايج پژوهش هاي علوي (1382) نشان مي دهد كه 42/46 درصد پاسخگويان كاملاً موافقند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مشكلات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 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گردد. مي توان آن را اين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گونه تفسير كرد كه آگاهي هاي اجتماعي از سازنده هاي سرمايه اجتماعي مي باشد.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پژوهش دیگری توسط سیداحمد فیروزآبادی با عنوان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”سرمایه اجتماعی و عوامل مؤثر بر شکل گیری آن در شهر تهران» در سال 1384 صورت گرفته است. در اين پژوهش،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 باوري»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”تعهد ديني» (خواندن نماز و استمرار آن و حضور در جماعت) با سرمايه اجتماعي، همبستگي مستقيم معنا دار داشتند. طبق يافته هاي اين پژوهش، 7 عامل به عنوان عمده ترين متغيرهاي تأثيرگذار بر سرمايه اجتماعي شناخته شدند كه مهم ترين آن ها در ترتيب اولويت، شاخص تعهد ديني بوده است و دین باوری با سایر عناصر مفهومی سرمایه اجتماعی یعنی اعتماد نهادی، مشارکت های غیررسمی خیریه ای، مذهبی و همیارانه رابطه معنادار مثبت دارد.»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bookmarkStart w:id="24" w:name="OLE_LINK39"/>
      <w:bookmarkStart w:id="25" w:name="OLE_LINK40"/>
      <w:r w:rsidRPr="0080000E">
        <w:rPr>
          <w:rFonts w:ascii="Times New Roman" w:hAnsi="Times New Roman" w:cs="B Nazanin" w:hint="cs"/>
          <w:color w:val="0D0D0D" w:themeColor="text1" w:themeTint="F2"/>
          <w:sz w:val="28"/>
          <w:szCs w:val="28"/>
          <w:rtl/>
        </w:rPr>
        <w:t>طبق یافته های حمیدیان (1389)</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”خیرخواهی و مهرورزی، هدایت‌یابی و صراط شناسی، دوست‌یابی و انس و الفت با دیگران، كسب نشاط و شادابی، مسئولیت‌پذیری و مشاوره‌دهی و مشاوره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‌خواهی.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از طریق شركت در برنامه‌های مسجد قابل حصول، و تصحیح و تقویت مي‌باشند</w:t>
      </w:r>
      <w:r w:rsidRPr="0080000E">
        <w:rPr>
          <w:rFonts w:ascii="Times New Roman" w:hAnsi="Times New Roman" w:cs="B Nazanin" w:hint="cs"/>
          <w:color w:val="0D0D0D" w:themeColor="text1" w:themeTint="F2"/>
          <w:sz w:val="28"/>
          <w:szCs w:val="28"/>
          <w:rtl/>
        </w:rPr>
        <w:t>» که بسیاری از موارد ذکر شده از اجزای سرمایه اجتماعی محسوب می شوند.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bookmarkEnd w:id="24"/>
    <w:bookmarkEnd w:id="25"/>
    <w:p w:rsidR="007E1D3E" w:rsidRPr="009C3679" w:rsidRDefault="007E1D3E" w:rsidP="007E1D3E">
      <w:pPr>
        <w:spacing w:after="0" w:line="288" w:lineRule="auto"/>
        <w:ind w:firstLine="288"/>
        <w:jc w:val="both"/>
        <w:rPr>
          <w:rStyle w:val="BookTitle"/>
          <w:rtl/>
        </w:rPr>
      </w:pPr>
      <w:r w:rsidRPr="009C3679">
        <w:rPr>
          <w:rStyle w:val="BookTitle"/>
          <w:rFonts w:hint="cs"/>
          <w:rtl/>
        </w:rPr>
        <w:t>نتیجه گیری (جمع بندی نهایی)</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مساجد و مجامع مذهبي محل هايي را براي تجمع افراد فراهم مي كنند، افراد را نسبت به امور اجتماعي و عمومي آگاه مي كنند، شبكه هاي اجتماعي غير رسمي دوستان، همسايگان، همكاران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را ترويج مي كنند و موجب ترغيب افراد به حضور در گروه هاي مشاركت طلب و خدمات انسان دوستانه (نظير مؤسسات خيريه) مي شوند.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مساجد و مجامع مذهبي در گرد هم آوردن گروه هاي مختلف درون اجتماعات، در ايجاد ارتباط و مواجهه مردم با يكديگر، گسترش روابط چهره به چهره و شخصي، ايجاد روابط اجتماعي و شبكه هاي ارتباطي، افزايش اعتماد به يكديگر و اعتماد بين فردي و همكاري در مسائل اجتماعي، در كاهش تفرقه هاي گروه هاي مختلف در اجتماعات كوچك، در تقويت روابط اجتماعي و شبكه هاي گروهي و همكاري در خصوص مسائلي كه موجب نگراني خاطر عمومي هستند، نقش مهمي را ايفا مي كنند.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آن جا که گرد هم آمدن نمازگزاران (در گروه هاي مختلف سنی، تحصیلی، طبقه اجتماعي، قومی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با چندین بار  حضور در طول روز و هفته در مساجد و نمازخانه ها و... برای فریضه نماز جماعت، به تدریج یک شبکه اجتماعی غیررسمی شکل می گیرد. آن ها ضمن به جا آوردن تکالیف فردی دینی خود به شکل جمعی، از مشکلات هم با خبر می شوند، اعتماد اجتماعی میان آنان تقویت می شود، روابط اجتماعی توسعه می یابد، تعاملات اجتماعی افزایش و بهبود می یابد، در می یابند بسیاری از مشکلات فردی و جمعیشان با توانمندی برخی دیگر از نمازگزاران قابل حل است، از توانمندی ها و استعداد های هم باخبر می شوند، می توانند گروه های خودیاری محلی با محوریت مسجد تشکیل دهند و... که این ها، همه به شکل گیری و توسعه و تقویت سرمایه اجتماعی می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د که نیاز مبرم امروز جامعه ماست. </w:t>
      </w:r>
    </w:p>
    <w:p w:rsidR="007E1D3E" w:rsidRDefault="007E1D3E" w:rsidP="007E1D3E">
      <w:pPr>
        <w:spacing w:after="0" w:line="288" w:lineRule="auto"/>
        <w:ind w:firstLine="288"/>
        <w:jc w:val="both"/>
        <w:rPr>
          <w:rStyle w:val="BookTitle"/>
          <w:rtl/>
        </w:rPr>
      </w:pPr>
    </w:p>
    <w:p w:rsidR="007E1D3E" w:rsidRPr="009C3679" w:rsidRDefault="007E1D3E" w:rsidP="007E1D3E">
      <w:pPr>
        <w:spacing w:after="0" w:line="288" w:lineRule="auto"/>
        <w:ind w:firstLine="288"/>
        <w:jc w:val="both"/>
        <w:rPr>
          <w:rStyle w:val="BookTitle"/>
          <w:rtl/>
        </w:rPr>
      </w:pPr>
      <w:r w:rsidRPr="009C3679">
        <w:rPr>
          <w:rStyle w:val="BookTitle"/>
          <w:rFonts w:hint="cs"/>
          <w:rtl/>
        </w:rPr>
        <w:t>منابع و مآخذ</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bookmarkStart w:id="26" w:name="OLE_LINK66"/>
      <w:bookmarkStart w:id="27" w:name="OLE_LINK67"/>
      <w:bookmarkStart w:id="28" w:name="OLE_LINK64"/>
      <w:bookmarkStart w:id="29" w:name="OLE_LINK65"/>
      <w:r w:rsidRPr="0080000E">
        <w:rPr>
          <w:rFonts w:ascii="Times New Roman" w:hAnsi="Times New Roman" w:cs="B Nazanin" w:hint="cs"/>
          <w:color w:val="0D0D0D" w:themeColor="text1" w:themeTint="F2"/>
          <w:sz w:val="28"/>
          <w:szCs w:val="28"/>
          <w:rtl/>
        </w:rPr>
        <w:t>احمدی، علی اصغر(1377).« تحول انگیزشی انسان و ارتباط آن با نماز»،چکیده مقالات برگزیده هشتمین اجلاس سراسری نماز، تهران، ستاد اقامه نماز.</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آزاد ارمكي، تقي و غياثوند، احمد(1381).«تحليل جامعه شناختي وضعيت دينداري جوانان»، فصلنامه پژوهشنامه علوم انساني، شماره 35،پاييز1381، تهران،صص117-148.</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آزاد ارمكي، تقی و  نایبي، هوشنگ(1385).«سكولاريسم»، فصلنامه مجله جامعه شناسي ايران، دوره هفتم، شماره 3، پاييز 1385، تهران،صص93-75.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آزادارمكي،تقی و ملكي،امير(1386).«تحليل ارزش هاي سنتي و مدرن در سطح خرد وكلان»،1386، فصلنامه نامه علوم اجتماعي، شماره 30، بهار 1386</w:t>
      </w:r>
      <w:r w:rsidRPr="0080000E">
        <w:rPr>
          <w:rFonts w:ascii="Times New Roman" w:hAnsi="Times New Roman" w:cs="B Nazanin"/>
          <w:color w:val="0D0D0D" w:themeColor="text1" w:themeTint="F2"/>
          <w:sz w:val="28"/>
          <w:szCs w:val="28"/>
        </w:rPr>
        <w:t>.</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استونز،راب(1392).متفکران بزرگ جامعه شناسی،ترجمه مهرداد میردامادی،تهرن،نشر مرکز.</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اسفندیاری، محمد(1392). بعد اجتماعی اسلام، قم، انتشارات صحیفه خرد.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افروز، غلامعلی(1377).« نماز زیباترین جلوه زندگی خردمندانه»،چکیده مقالات برگزیده هشتمین اجلاس سراسری نماز، تهران، </w:t>
      </w:r>
      <w:r w:rsidRPr="0080000E">
        <w:rPr>
          <w:rFonts w:ascii="Times New Roman" w:hAnsi="Times New Roman" w:cs="B Nazanin"/>
          <w:color w:val="0D0D0D" w:themeColor="text1" w:themeTint="F2"/>
          <w:sz w:val="28"/>
          <w:szCs w:val="28"/>
          <w:rtl/>
        </w:rPr>
        <w:t>انتشارات</w:t>
      </w:r>
      <w:r w:rsidRPr="0080000E">
        <w:rPr>
          <w:rFonts w:ascii="Times New Roman" w:hAnsi="Times New Roman" w:cs="B Nazanin" w:hint="cs"/>
          <w:color w:val="0D0D0D" w:themeColor="text1" w:themeTint="F2"/>
          <w:sz w:val="28"/>
          <w:szCs w:val="28"/>
          <w:rtl/>
        </w:rPr>
        <w:t xml:space="preserve"> ستاد اقامه نماز.</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باربو</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 ایان(1392).علم و دین،ترجمه بهاءالدین خرمشاهی،تهران، مرکز نشر دانشگاهی.</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بهشتی، سیدجواد(1390). چهارصد سخن، چ دوم، تهران، ستاد اقامه نماز.</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bookmarkStart w:id="30" w:name="OLE_LINK62"/>
      <w:bookmarkStart w:id="31" w:name="OLE_LINK63"/>
      <w:r w:rsidRPr="0080000E">
        <w:rPr>
          <w:rFonts w:ascii="Times New Roman" w:hAnsi="Times New Roman" w:cs="B Nazanin" w:hint="cs"/>
          <w:color w:val="0D0D0D" w:themeColor="text1" w:themeTint="F2"/>
          <w:sz w:val="28"/>
          <w:szCs w:val="28"/>
          <w:rtl/>
        </w:rPr>
        <w:t>پارسونز، تالکوت(1392). ساخت های منطقی جامعه شناسی دینی ماکس وبر در عقلانیت و آزادی، ترجمه یدا... موقنی، احمد تدین، تهران، انتشارات هرمس.</w:t>
      </w:r>
    </w:p>
    <w:bookmarkEnd w:id="30"/>
    <w:bookmarkEnd w:id="31"/>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پوتنام،رابرت(1389).دموکراسی وسنت های مدنی،ترجمه محمد تقی دلفروز،تهران،انتشارات روزنامه سلام.</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پیران، پرویز، موسوی، میرطاهر و شیانی،ملیحه(1385).«کارپایه مفهومی و مفهوم سازی سرمایه اجتماعی(با تأکید بر شرایط ایران)»، فصلنامه رفاه اجتماعی، سال ششم، شماره23.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تاجبخش،کیان(1391)</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سرمایه اجتماعی،اعتماد دموکراسی وتوسعه،تهران،نشر شیرازه.</w:t>
      </w:r>
      <w:bookmarkStart w:id="32" w:name="OLE_LINK68"/>
      <w:bookmarkStart w:id="33" w:name="OLE_LINK69"/>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حميديان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برات</w:t>
      </w:r>
      <w:r w:rsidRPr="0080000E">
        <w:rPr>
          <w:rFonts w:ascii="Times New Roman" w:hAnsi="Times New Roman" w:cs="B Nazanin" w:hint="cs"/>
          <w:color w:val="0D0D0D" w:themeColor="text1" w:themeTint="F2"/>
          <w:sz w:val="28"/>
          <w:szCs w:val="28"/>
          <w:rtl/>
        </w:rPr>
        <w:t>(1389).«</w:t>
      </w:r>
      <w:r w:rsidRPr="0080000E">
        <w:rPr>
          <w:rFonts w:ascii="Times New Roman" w:hAnsi="Times New Roman" w:cs="B Nazanin"/>
          <w:color w:val="0D0D0D" w:themeColor="text1" w:themeTint="F2"/>
          <w:sz w:val="28"/>
          <w:szCs w:val="28"/>
          <w:rtl/>
        </w:rPr>
        <w:t>مسجد و نيازهاي معنوي جوانان</w:t>
      </w:r>
      <w:r w:rsidRPr="0080000E">
        <w:rPr>
          <w:rFonts w:ascii="Times New Roman" w:hAnsi="Times New Roman" w:cs="B Nazanin" w:hint="cs"/>
          <w:color w:val="0D0D0D" w:themeColor="text1" w:themeTint="F2"/>
          <w:sz w:val="28"/>
          <w:szCs w:val="28"/>
          <w:rtl/>
        </w:rPr>
        <w:t>»، در</w:t>
      </w:r>
      <w:r w:rsidRPr="0080000E">
        <w:rPr>
          <w:rFonts w:ascii="Times New Roman" w:hAnsi="Times New Roman" w:cs="B Nazanin"/>
          <w:color w:val="0D0D0D" w:themeColor="text1" w:themeTint="F2"/>
          <w:sz w:val="28"/>
          <w:szCs w:val="28"/>
          <w:rtl/>
        </w:rPr>
        <w:t xml:space="preserve"> مسجد، جوانان، چالشها و راهكارها: چكيده مقالات هجدهمين اجلاس سراسري نماز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تهران، انتشارات ستاد اقامه نماز</w:t>
      </w:r>
      <w:r w:rsidRPr="0080000E">
        <w:rPr>
          <w:rFonts w:ascii="Times New Roman" w:hAnsi="Times New Roman" w:cs="B Nazanin" w:hint="cs"/>
          <w:color w:val="0D0D0D" w:themeColor="text1" w:themeTint="F2"/>
          <w:sz w:val="28"/>
          <w:szCs w:val="28"/>
          <w:rtl/>
        </w:rPr>
        <w:t>.</w:t>
      </w:r>
      <w:bookmarkEnd w:id="32"/>
      <w:bookmarkEnd w:id="33"/>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دفتر طرح هاي ملي وزارت فرهنگ و ارشاد اسلامي (1384).شاخص هاي اجتماعي؛ تحليل ثانويه پيمايش ارزش ها و نگرش هاي ايرانيان،تهران، انتشارات طرح هاي ملي.</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دورکیم، امیل(1391). صور بنیانی حیات دینی، ترجمه باقر پرهام، تهران، نشر مرکز.</w:t>
      </w:r>
    </w:p>
    <w:bookmarkEnd w:id="26"/>
    <w:bookmarkEnd w:id="27"/>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رابرتسون،یان(1391). درآمدی بر جامعه، ترجمه حسین بهروان،چ چهارم،مشهد، انتشارات به نشر.</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سیاهپوش، امیر</w:t>
      </w:r>
      <w:hyperlink r:id="rId6" w:history="1"/>
      <w:r w:rsidRPr="0080000E">
        <w:rPr>
          <w:rFonts w:ascii="Times New Roman" w:hAnsi="Times New Roman" w:cs="B Nazanin" w:hint="cs"/>
          <w:color w:val="0D0D0D" w:themeColor="text1" w:themeTint="F2"/>
          <w:sz w:val="28"/>
          <w:szCs w:val="28"/>
          <w:rtl/>
        </w:rPr>
        <w:t xml:space="preserve"> (1387).«</w:t>
      </w:r>
      <w:r w:rsidRPr="0080000E">
        <w:rPr>
          <w:rFonts w:ascii="Times New Roman" w:hAnsi="Times New Roman" w:cs="B Nazanin"/>
          <w:color w:val="0D0D0D" w:themeColor="text1" w:themeTint="F2"/>
          <w:sz w:val="28"/>
          <w:szCs w:val="28"/>
        </w:rPr>
        <w:t xml:space="preserve"> </w:t>
      </w:r>
      <w:hyperlink r:id="rId7" w:history="1">
        <w:r w:rsidRPr="0080000E">
          <w:rPr>
            <w:rStyle w:val="Hyperlink"/>
            <w:rFonts w:ascii="Times New Roman" w:hAnsi="Times New Roman" w:cs="B Nazanin"/>
            <w:color w:val="0D0D0D" w:themeColor="text1" w:themeTint="F2"/>
            <w:sz w:val="28"/>
            <w:szCs w:val="28"/>
            <w:rtl/>
          </w:rPr>
          <w:t>فراتحلیل مطالعات سرمایه اجتماعی در ایران</w:t>
        </w:r>
      </w:hyperlink>
      <w:r w:rsidRPr="0080000E">
        <w:rPr>
          <w:rFonts w:ascii="Times New Roman" w:hAnsi="Times New Roman" w:cs="B Nazanin" w:hint="cs"/>
          <w:color w:val="0D0D0D" w:themeColor="text1" w:themeTint="F2"/>
          <w:sz w:val="28"/>
          <w:szCs w:val="28"/>
          <w:rtl/>
        </w:rPr>
        <w:t>»، فصلنامه</w:t>
      </w:r>
      <w:r w:rsidRPr="0080000E">
        <w:rPr>
          <w:rFonts w:ascii="Times New Roman" w:hAnsi="Times New Roman" w:cs="B Nazanin"/>
          <w:color w:val="0D0D0D" w:themeColor="text1" w:themeTint="F2"/>
          <w:sz w:val="28"/>
          <w:szCs w:val="28"/>
        </w:rPr>
        <w:t xml:space="preserve"> </w:t>
      </w:r>
      <w:hyperlink r:id="rId8" w:history="1">
        <w:r w:rsidRPr="0080000E">
          <w:rPr>
            <w:rStyle w:val="Hyperlink"/>
            <w:rFonts w:ascii="Times New Roman" w:hAnsi="Times New Roman" w:cs="B Nazanin"/>
            <w:color w:val="0D0D0D" w:themeColor="text1" w:themeTint="F2"/>
            <w:sz w:val="28"/>
            <w:szCs w:val="28"/>
            <w:rtl/>
          </w:rPr>
          <w:t>راهبرد فرهنگ</w:t>
        </w:r>
      </w:hyperlink>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شماره 3</w:t>
      </w:r>
      <w:r w:rsidRPr="0080000E">
        <w:rPr>
          <w:rFonts w:ascii="Times New Roman" w:hAnsi="Times New Roman" w:cs="B Nazanin" w:hint="cs"/>
          <w:color w:val="0D0D0D" w:themeColor="text1" w:themeTint="F2"/>
          <w:sz w:val="28"/>
          <w:szCs w:val="28"/>
          <w:rtl/>
        </w:rPr>
        <w:t xml:space="preserve">، </w:t>
      </w:r>
      <w:hyperlink r:id="rId9" w:history="1">
        <w:r w:rsidRPr="0080000E">
          <w:rPr>
            <w:rStyle w:val="Hyperlink"/>
            <w:rFonts w:ascii="Times New Roman" w:hAnsi="Times New Roman" w:cs="B Nazanin"/>
            <w:color w:val="0D0D0D" w:themeColor="text1" w:themeTint="F2"/>
            <w:sz w:val="28"/>
            <w:szCs w:val="28"/>
            <w:rtl/>
          </w:rPr>
          <w:t xml:space="preserve">پاییز 1387 </w:t>
        </w:r>
      </w:hyperlink>
      <w:r w:rsidRPr="0080000E">
        <w:rPr>
          <w:rFonts w:ascii="Times New Roman" w:hAnsi="Times New Roman" w:cs="B Nazanin" w:hint="cs"/>
          <w:color w:val="0D0D0D" w:themeColor="text1" w:themeTint="F2"/>
          <w:sz w:val="28"/>
          <w:szCs w:val="28"/>
          <w:rtl/>
        </w:rPr>
        <w:t>،صص99-124.</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شارع پور،محمود(1380).«فرسایش سرمایه اجتماعی و پیامدهای آن»، مجله نامه انجمن جامعه شناسی ایران،شماره 3،صص113تا101.</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شادی طلب، ژاله(1382).«مشارکت اجتماعی زنان»، فصلنامه پژوهش زنان، دوره1، سال سوم، شماره7، پاییز1382،صص141-176.</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شجاعی زند،علی رضا(1389). عرفی شدن در تجربه مسیحی و اسلامی،تهران،نشر باز.</w:t>
      </w:r>
      <w:bookmarkEnd w:id="28"/>
      <w:bookmarkEnd w:id="29"/>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شجاعی زند،علی رضا(1390).جامعه شناسی دین(1)؛درباره موضوع،تهران،نشر نی.</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شریعتی،علی(1390).اسلام شناسی(سلسله درس های 1الی11)،تهران، انتشارات حسینیه ارشاد.</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علوي،سيدحميدرضا(1382).«بررسي وضعيت و عوامل مرتبط با بهداشت رواني، نگرش و رفتار ديني دانشجويان و دانش آموزان شاهد شهر كرمان»، طرح پژوهشي چاپ نشده، اداره كل بنياد شهيد استان كرمان</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علوي، سيد حميدرضا(1385).«عوامل مرتبط با اقامه نماز در دانش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آموزان دبيرستان و دانشجويان دانشگاه هاي شهر كرمان»، فصلنامه تربيت اسلامي،سال دوم،شماره3،پاييز و زمستان1385،ص141-174.</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bookmarkStart w:id="34" w:name="OLE_LINK70"/>
      <w:bookmarkStart w:id="35" w:name="OLE_LINK71"/>
      <w:r w:rsidRPr="0080000E">
        <w:rPr>
          <w:rFonts w:ascii="Times New Roman" w:hAnsi="Times New Roman" w:cs="B Nazanin" w:hint="cs"/>
          <w:color w:val="0D0D0D" w:themeColor="text1" w:themeTint="F2"/>
          <w:sz w:val="28"/>
          <w:szCs w:val="28"/>
          <w:rtl/>
        </w:rPr>
        <w:t>غفاری، غلامرضا(1384). طرح ملی سنجش و تبیین سرمایه اجتماعی در ایران، دفتر امور اجتماعی وزارت کشور.</w:t>
      </w:r>
      <w:bookmarkEnd w:id="34"/>
      <w:bookmarkEnd w:id="35"/>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قرآن کریم(ترجمه مهدی الهی قمشه ای).</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فصیحی، امان ا...(1386).«دین و سرمایه اجتماعی» فصلنامه معرفت، سال شانزدهم، شماره123، اسفند1386،قم،صفحه79-100.</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فوکویاما،فرانسیس(1391).پایان نظم سرمایه اجتماعی وحفظ آن،ترجمه غلامعباس توسلی،تهران،اتشارات جامعه ایرانیان.</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فوکویاما، فرانسیس (1390). سرمایه اجتماعی و جامعه مدنی، ترجمه افشین خاکباز و حسن پویان، تهران: شیرازه.</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فیروزآبادی،سیداحمد (1384).«سرمایه اجتماعی و عوامل مؤثر برشکل گیری آن در شهر تهران»،رساله دکترا، رشته جامعه شناسی، به راهنمایی محمدجواد ناطق پور،تهران،دانشگاه تهران،دانشکده علوم اجتماعی.</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فیلد،جان (1391). سرمایه اجتماعی، ترجمه جلال متقی، تهران، موسسه عالی پژوهش تامین اجتماعی.</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کاظمی پور، عبدالمحمد(1390).باورها و رفتارهای مذهبی در ایران، انتشارات طرح های ملی وزارت فرهنگ وارشاد اسلامی.</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كاظمي پور، عبدالمحمد(1391). سرمايه اجتماعي در ايران،تهران،انتشارات طرح هاي ملي وزارت فرهنگ وارشاد اسلامی.</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کلمن،جیمز(1393).بنیادهای نظریه اجتماعی،ترجمه منوچهر صبوری،تهران،نشر نی.</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گیدنز،آنتونی (1393). جامعه شناسی،ترجمه منوچهر صبوری،چ بیست و نهم، تهران،نشر نی</w:t>
      </w:r>
      <w:r w:rsidRPr="0080000E">
        <w:rPr>
          <w:rFonts w:ascii="Times New Roman" w:hAnsi="Times New Roman" w:cs="B Nazanin"/>
          <w:color w:val="0D0D0D" w:themeColor="text1" w:themeTint="F2"/>
          <w:sz w:val="28"/>
          <w:szCs w:val="28"/>
        </w:rPr>
        <w:t>.</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ملاحسنی،حسین(1381).”بررسی رابطه بین میزان سرمایه اجتماعی و نوع دینداری در بین دانش اموزان سال سوم دبیرستان در استان گلستان»، پایان نامه کارشناسی ارشد، رشته جامعه شناسی، به راهنمایی امیر نیک پی، تهران،دانشگاه تربیت مدرس، دانشکده علوم انسانی.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مهدوی،سید محمد صادق</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ادریسی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افسانه </w:t>
      </w:r>
      <w:r w:rsidRPr="0080000E">
        <w:rPr>
          <w:rFonts w:ascii="Times New Roman" w:hAnsi="Times New Roman" w:cs="B Nazanin" w:hint="cs"/>
          <w:color w:val="0D0D0D" w:themeColor="text1" w:themeTint="F2"/>
          <w:sz w:val="28"/>
          <w:szCs w:val="28"/>
          <w:rtl/>
        </w:rPr>
        <w:t>و</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رحمانی خلیلی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احسان </w:t>
      </w:r>
      <w:r w:rsidRPr="0080000E">
        <w:rPr>
          <w:rFonts w:ascii="Times New Roman" w:hAnsi="Times New Roman" w:cs="B Nazanin" w:hint="cs"/>
          <w:color w:val="0D0D0D" w:themeColor="text1" w:themeTint="F2"/>
          <w:sz w:val="28"/>
          <w:szCs w:val="28"/>
          <w:rtl/>
        </w:rPr>
        <w:t>(1388).«</w:t>
      </w:r>
      <w:r w:rsidRPr="0080000E">
        <w:rPr>
          <w:rFonts w:ascii="Times New Roman" w:hAnsi="Times New Roman" w:cs="B Nazanin"/>
          <w:color w:val="0D0D0D" w:themeColor="text1" w:themeTint="F2"/>
          <w:sz w:val="28"/>
          <w:szCs w:val="28"/>
          <w:rtl/>
        </w:rPr>
        <w:t xml:space="preserve"> 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تاثیر دینداری بر اعتماد اجتماعی شهروندان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تهرانی”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فصلنامه تحقیقات علوم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اجتماعی ایران،شماره سوم</w:t>
      </w:r>
      <w:r w:rsidRPr="0080000E">
        <w:rPr>
          <w:rFonts w:ascii="Times New Roman" w:hAnsi="Times New Roman" w:cs="B Nazanin" w:hint="cs"/>
          <w:color w:val="0D0D0D" w:themeColor="text1" w:themeTint="F2"/>
          <w:sz w:val="28"/>
          <w:szCs w:val="28"/>
          <w:rtl/>
        </w:rPr>
        <w:t>3،زمستان 1388، تهران.</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ميرزايي،جمشيد(1391).”توسعه اجتماعي نواحی مرزی با تأكيد بر مفاهيم سه گانه سرمايه اجتماعي، توانمندسازي و دموكراسي مشاركتي»، مقاله ارائه شده به همايش ملی توسعه پایدار مناطق مرزی با رویکرد مرزنشینان، فرماندهی مرزبانی استان گلستان، اردیبهشت1391.</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میرزایی،جمشید(1392).«تبیین نقش نماز جماعت در تعامل و روابط اجتماعی»،در مجموعه مقالات</w:t>
      </w:r>
      <w:r w:rsidRPr="0080000E">
        <w:rPr>
          <w:rFonts w:ascii="Times New Roman" w:hAnsi="Times New Roman" w:cs="B Nazanin"/>
          <w:color w:val="0D0D0D" w:themeColor="text1" w:themeTint="F2"/>
          <w:sz w:val="28"/>
          <w:szCs w:val="28"/>
          <w:rtl/>
        </w:rPr>
        <w:t xml:space="preserve"> بیست و یكمین اجلاس سراسري نماز</w:t>
      </w:r>
      <w:r w:rsidRPr="0080000E">
        <w:rPr>
          <w:rFonts w:ascii="Times New Roman" w:hAnsi="Times New Roman" w:cs="B Nazanin" w:hint="cs"/>
          <w:color w:val="0D0D0D" w:themeColor="text1" w:themeTint="F2"/>
          <w:sz w:val="28"/>
          <w:szCs w:val="28"/>
          <w:rtl/>
        </w:rPr>
        <w:t>،تهران،انتشارات ستاد اقامه نماز،صص305-283.</w:t>
      </w:r>
      <w:r w:rsidRPr="0080000E">
        <w:rPr>
          <w:rFonts w:ascii="Times New Roman" w:hAnsi="Times New Roman" w:cs="B Nazanin"/>
          <w:color w:val="0D0D0D" w:themeColor="text1" w:themeTint="F2"/>
          <w:sz w:val="28"/>
          <w:szCs w:val="28"/>
          <w:rtl/>
        </w:rPr>
        <w:t xml:space="preserve"> </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نادمی،داوود(1384).«فرسایش سرمایه اجتماعی و کاهش انصاف اجتماعی در ایران»،روزنامه اعتماد،مورخه8/12/1384.</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نصر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احمدرضا</w:t>
      </w:r>
      <w:r w:rsidRPr="0080000E">
        <w:rPr>
          <w:rFonts w:ascii="Times New Roman" w:hAnsi="Times New Roman" w:cs="B Nazanin" w:hint="cs"/>
          <w:color w:val="0D0D0D" w:themeColor="text1" w:themeTint="F2"/>
          <w:sz w:val="28"/>
          <w:szCs w:val="28"/>
          <w:rtl/>
        </w:rPr>
        <w:t xml:space="preserve"> و همکاران(1387).«بررسی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فراتحليلی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جذب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شركت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مدارس» فصلنامه نوآوري هاي آموزشي، سال هفتم،تابستان1387،تهران،صص62-86.</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نوریس،پیپا و اینگلهارت،رونالد(1391).مقدس و عرفی؛دین وسیاست در جهان،ترجمه مریم وتر،تهران،انتشارت کویر</w:t>
      </w:r>
      <w:r w:rsidRPr="0080000E">
        <w:rPr>
          <w:rFonts w:ascii="Times New Roman" w:hAnsi="Times New Roman" w:cs="B Nazanin"/>
          <w:color w:val="0D0D0D" w:themeColor="text1" w:themeTint="F2"/>
          <w:sz w:val="28"/>
          <w:szCs w:val="28"/>
        </w:rPr>
        <w:t>.</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همیلتون،ملکم(1390)؛ جامعه شناسی دین،ترجمه محسن ثلاثی،تهران،نشر ثالث.</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واخ،یواخیم(1390)؛جامعه شناسی دین،ترجمه جمشید آزادگان،تهران،انتشارات سمت.</w:t>
      </w:r>
    </w:p>
    <w:p w:rsidR="007E1D3E" w:rsidRPr="009C3679" w:rsidRDefault="007E1D3E" w:rsidP="007E1D3E">
      <w:pPr>
        <w:bidi w:val="0"/>
        <w:spacing w:after="0" w:line="288" w:lineRule="auto"/>
        <w:ind w:firstLine="288"/>
        <w:jc w:val="both"/>
        <w:rPr>
          <w:rFonts w:ascii="Times New Roman" w:hAnsi="Times New Roman" w:cs="B Nazanin"/>
          <w:color w:val="0D0D0D" w:themeColor="text1" w:themeTint="F2"/>
          <w:sz w:val="24"/>
          <w:szCs w:val="24"/>
          <w:rtl/>
        </w:rPr>
      </w:pPr>
      <w:r w:rsidRPr="009C3679">
        <w:rPr>
          <w:rFonts w:ascii="Times New Roman" w:hAnsi="Times New Roman" w:cs="B Nazanin"/>
          <w:color w:val="0D0D0D" w:themeColor="text1" w:themeTint="F2"/>
          <w:sz w:val="24"/>
          <w:szCs w:val="24"/>
        </w:rPr>
        <w:t>Durkheim,</w:t>
      </w:r>
      <w:r w:rsidRPr="009C3679">
        <w:rPr>
          <w:rFonts w:ascii="Times New Roman" w:hAnsi="Times New Roman" w:cs="B Nazanin"/>
          <w:color w:val="0D0D0D" w:themeColor="text1" w:themeTint="F2"/>
          <w:sz w:val="24"/>
          <w:szCs w:val="24"/>
          <w:rtl/>
        </w:rPr>
        <w:t xml:space="preserve"> </w:t>
      </w:r>
      <w:r w:rsidRPr="009C3679">
        <w:rPr>
          <w:rFonts w:ascii="Times New Roman" w:hAnsi="Times New Roman" w:cs="B Nazanin"/>
          <w:color w:val="0D0D0D" w:themeColor="text1" w:themeTint="F2"/>
          <w:sz w:val="24"/>
          <w:szCs w:val="24"/>
        </w:rPr>
        <w:t>E(1915).The Elementary Forms of the Religion life. London, Allen and Unwin.</w:t>
      </w:r>
    </w:p>
    <w:p w:rsidR="007E1D3E" w:rsidRPr="009C3679" w:rsidRDefault="007E1D3E" w:rsidP="007E1D3E">
      <w:pPr>
        <w:bidi w:val="0"/>
        <w:spacing w:after="0" w:line="288" w:lineRule="auto"/>
        <w:ind w:firstLine="288"/>
        <w:jc w:val="both"/>
        <w:rPr>
          <w:rFonts w:ascii="Times New Roman" w:hAnsi="Times New Roman" w:cs="B Nazanin"/>
          <w:color w:val="0D0D0D" w:themeColor="text1" w:themeTint="F2"/>
          <w:sz w:val="24"/>
          <w:szCs w:val="24"/>
          <w:rtl/>
        </w:rPr>
      </w:pPr>
      <w:r w:rsidRPr="009C3679">
        <w:rPr>
          <w:rFonts w:ascii="Times New Roman" w:hAnsi="Times New Roman" w:cs="B Nazanin"/>
          <w:color w:val="0D0D0D" w:themeColor="text1" w:themeTint="F2"/>
          <w:sz w:val="24"/>
          <w:szCs w:val="24"/>
          <w:rtl/>
        </w:rPr>
        <w:t xml:space="preserve"> </w:t>
      </w:r>
      <w:r w:rsidRPr="009C3679">
        <w:rPr>
          <w:rFonts w:ascii="Times New Roman" w:hAnsi="Times New Roman" w:cs="B Nazanin"/>
          <w:color w:val="0D0D0D" w:themeColor="text1" w:themeTint="F2"/>
          <w:sz w:val="24"/>
          <w:szCs w:val="24"/>
        </w:rPr>
        <w:t>Putnam,</w:t>
      </w:r>
      <w:r w:rsidRPr="009C3679">
        <w:rPr>
          <w:rFonts w:ascii="Times New Roman" w:hAnsi="Times New Roman" w:cs="B Nazanin"/>
          <w:color w:val="0D0D0D" w:themeColor="text1" w:themeTint="F2"/>
          <w:sz w:val="24"/>
          <w:szCs w:val="24"/>
          <w:rtl/>
        </w:rPr>
        <w:t xml:space="preserve"> </w:t>
      </w:r>
      <w:r w:rsidRPr="009C3679">
        <w:rPr>
          <w:rFonts w:ascii="Times New Roman" w:hAnsi="Times New Roman" w:cs="B Nazanin"/>
          <w:color w:val="0D0D0D" w:themeColor="text1" w:themeTint="F2"/>
          <w:sz w:val="24"/>
          <w:szCs w:val="24"/>
        </w:rPr>
        <w:t>Robert.</w:t>
      </w:r>
      <w:r w:rsidRPr="009C3679">
        <w:rPr>
          <w:rFonts w:ascii="Times New Roman" w:hAnsi="Times New Roman" w:cs="B Nazanin"/>
          <w:color w:val="0D0D0D" w:themeColor="text1" w:themeTint="F2"/>
          <w:sz w:val="24"/>
          <w:szCs w:val="24"/>
          <w:rtl/>
        </w:rPr>
        <w:t xml:space="preserve"> </w:t>
      </w:r>
      <w:r w:rsidRPr="009C3679">
        <w:rPr>
          <w:rFonts w:ascii="Times New Roman" w:hAnsi="Times New Roman" w:cs="B Nazanin"/>
          <w:color w:val="0D0D0D" w:themeColor="text1" w:themeTint="F2"/>
          <w:sz w:val="24"/>
          <w:szCs w:val="24"/>
        </w:rPr>
        <w:t>D(2000).Bowling Alone :The Collapse and Revival of American Community, New York, Simon &amp; Schuster.</w:t>
      </w:r>
    </w:p>
    <w:p w:rsidR="007E1D3E" w:rsidRPr="009C3679" w:rsidRDefault="007E1D3E" w:rsidP="007E1D3E">
      <w:pPr>
        <w:bidi w:val="0"/>
        <w:spacing w:after="0" w:line="288" w:lineRule="auto"/>
        <w:ind w:firstLine="288"/>
        <w:jc w:val="both"/>
        <w:rPr>
          <w:rFonts w:ascii="Times New Roman" w:hAnsi="Times New Roman" w:cs="B Nazanin"/>
          <w:color w:val="0D0D0D" w:themeColor="text1" w:themeTint="F2"/>
          <w:sz w:val="24"/>
          <w:szCs w:val="24"/>
        </w:rPr>
      </w:pPr>
      <w:r w:rsidRPr="009C3679">
        <w:rPr>
          <w:rFonts w:ascii="Times New Roman" w:hAnsi="Times New Roman" w:cs="B Nazanin"/>
          <w:color w:val="0D0D0D" w:themeColor="text1" w:themeTint="F2"/>
          <w:sz w:val="24"/>
          <w:szCs w:val="24"/>
          <w:rtl/>
        </w:rPr>
        <w:t xml:space="preserve"> </w:t>
      </w:r>
      <w:r w:rsidRPr="009C3679">
        <w:rPr>
          <w:rFonts w:ascii="Times New Roman" w:hAnsi="Times New Roman" w:cs="B Nazanin"/>
          <w:color w:val="0D0D0D" w:themeColor="text1" w:themeTint="F2"/>
          <w:sz w:val="24"/>
          <w:szCs w:val="24"/>
        </w:rPr>
        <w:t>Wuthnow, Robert(2002). Religious involvement and status-bridging Social capital” Journal for the Scientific Study of Religion.41 (4),pp: 669-675.</w:t>
      </w: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7E1D3E" w:rsidRPr="0080000E" w:rsidRDefault="007E1D3E" w:rsidP="007E1D3E">
      <w:pPr>
        <w:spacing w:after="0" w:line="288" w:lineRule="auto"/>
        <w:ind w:firstLine="288"/>
        <w:jc w:val="both"/>
        <w:rPr>
          <w:rFonts w:ascii="Times New Roman" w:hAnsi="Times New Roman" w:cs="B Nazanin"/>
          <w:color w:val="0D0D0D" w:themeColor="text1" w:themeTint="F2"/>
          <w:sz w:val="28"/>
          <w:szCs w:val="28"/>
          <w:rtl/>
        </w:rPr>
      </w:pPr>
    </w:p>
    <w:p w:rsidR="002A7E52" w:rsidRDefault="007E1D3E" w:rsidP="007E1D3E">
      <w:r>
        <w:rPr>
          <w:rtl/>
        </w:rPr>
        <w:br w:type="column"/>
      </w:r>
      <w:bookmarkStart w:id="36" w:name="_GoBack"/>
      <w:bookmarkEnd w:id="36"/>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D3E" w:rsidRDefault="007E1D3E" w:rsidP="007E1D3E">
      <w:pPr>
        <w:spacing w:after="0" w:line="240" w:lineRule="auto"/>
      </w:pPr>
      <w:r>
        <w:separator/>
      </w:r>
    </w:p>
  </w:endnote>
  <w:endnote w:type="continuationSeparator" w:id="0">
    <w:p w:rsidR="007E1D3E" w:rsidRDefault="007E1D3E" w:rsidP="007E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adr">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D3E" w:rsidRDefault="007E1D3E" w:rsidP="007E1D3E">
      <w:pPr>
        <w:spacing w:after="0" w:line="240" w:lineRule="auto"/>
      </w:pPr>
      <w:r>
        <w:separator/>
      </w:r>
    </w:p>
  </w:footnote>
  <w:footnote w:type="continuationSeparator" w:id="0">
    <w:p w:rsidR="007E1D3E" w:rsidRDefault="007E1D3E" w:rsidP="007E1D3E">
      <w:pPr>
        <w:spacing w:after="0" w:line="240" w:lineRule="auto"/>
      </w:pPr>
      <w:r>
        <w:continuationSeparator/>
      </w:r>
    </w:p>
  </w:footnote>
  <w:footnote w:id="1">
    <w:p w:rsidR="007E1D3E" w:rsidRPr="009E58BB" w:rsidRDefault="007E1D3E" w:rsidP="007E1D3E">
      <w:pPr>
        <w:pStyle w:val="FootnoteText"/>
        <w:bidi w:val="0"/>
        <w:rPr>
          <w:rFonts w:asciiTheme="majorBidi" w:hAnsiTheme="majorBidi" w:cstheme="majorBidi"/>
          <w:lang w:bidi="fa-IR"/>
        </w:rPr>
      </w:pPr>
      <w:r w:rsidRPr="009E58BB">
        <w:rPr>
          <w:rStyle w:val="FootnoteReference"/>
          <w:rFonts w:asciiTheme="majorBidi" w:hAnsiTheme="majorBidi" w:cstheme="majorBidi"/>
        </w:rPr>
        <w:footnoteRef/>
      </w:r>
      <w:r w:rsidRPr="009E58BB">
        <w:rPr>
          <w:rFonts w:asciiTheme="majorBidi" w:hAnsiTheme="majorBidi" w:cstheme="majorBidi"/>
        </w:rPr>
        <w:t>-</w:t>
      </w:r>
      <w:r w:rsidRPr="009E58BB">
        <w:rPr>
          <w:rFonts w:asciiTheme="majorBidi" w:hAnsiTheme="majorBidi" w:cstheme="majorBidi"/>
          <w:lang w:bidi="fa-IR"/>
        </w:rPr>
        <w:t xml:space="preserve"> Religion</w:t>
      </w:r>
      <w:r w:rsidRPr="009E58BB">
        <w:rPr>
          <w:rFonts w:asciiTheme="majorBidi" w:hAnsiTheme="majorBidi" w:cstheme="majorBidi"/>
          <w:rtl/>
        </w:rPr>
        <w:t xml:space="preserve"> </w:t>
      </w:r>
    </w:p>
  </w:footnote>
  <w:footnote w:id="2">
    <w:p w:rsidR="007E1D3E" w:rsidRPr="009E58BB" w:rsidRDefault="007E1D3E" w:rsidP="007E1D3E">
      <w:pPr>
        <w:pStyle w:val="FootnoteText"/>
        <w:bidi w:val="0"/>
        <w:rPr>
          <w:rFonts w:asciiTheme="majorBidi" w:hAnsiTheme="majorBidi" w:cstheme="majorBidi"/>
          <w:lang w:bidi="fa-IR"/>
        </w:rPr>
      </w:pPr>
      <w:r w:rsidRPr="009E58BB">
        <w:rPr>
          <w:rStyle w:val="FootnoteReference"/>
          <w:rFonts w:asciiTheme="majorBidi" w:hAnsiTheme="majorBidi" w:cstheme="majorBidi"/>
        </w:rPr>
        <w:footnoteRef/>
      </w:r>
      <w:r w:rsidRPr="009E58BB">
        <w:rPr>
          <w:rFonts w:asciiTheme="majorBidi" w:hAnsiTheme="majorBidi" w:cstheme="majorBidi"/>
          <w:lang w:bidi="fa-IR"/>
        </w:rPr>
        <w:t>-Ritual</w:t>
      </w:r>
    </w:p>
  </w:footnote>
  <w:footnote w:id="3">
    <w:p w:rsidR="007E1D3E" w:rsidRPr="009E58BB" w:rsidRDefault="007E1D3E" w:rsidP="007E1D3E">
      <w:pPr>
        <w:pStyle w:val="FootnoteText"/>
        <w:bidi w:val="0"/>
        <w:rPr>
          <w:rFonts w:asciiTheme="majorBidi" w:hAnsiTheme="majorBidi" w:cstheme="majorBidi"/>
          <w:lang w:bidi="fa-IR"/>
        </w:rPr>
      </w:pPr>
      <w:r w:rsidRPr="009E58BB">
        <w:rPr>
          <w:rStyle w:val="FootnoteReference"/>
          <w:rFonts w:asciiTheme="majorBidi" w:hAnsiTheme="majorBidi" w:cstheme="majorBidi"/>
        </w:rPr>
        <w:footnoteRef/>
      </w:r>
      <w:r w:rsidRPr="009E58BB">
        <w:rPr>
          <w:rFonts w:asciiTheme="majorBidi" w:hAnsiTheme="majorBidi" w:cstheme="majorBidi"/>
          <w:lang w:bidi="fa-IR"/>
        </w:rPr>
        <w:t>- Sociology</w:t>
      </w:r>
    </w:p>
  </w:footnote>
  <w:footnote w:id="4">
    <w:p w:rsidR="007E1D3E" w:rsidRDefault="007E1D3E" w:rsidP="007E1D3E">
      <w:pPr>
        <w:pStyle w:val="FootnoteText"/>
        <w:bidi w:val="0"/>
        <w:rPr>
          <w:lang w:bidi="fa-IR"/>
        </w:rPr>
      </w:pPr>
      <w:r w:rsidRPr="009E58BB">
        <w:rPr>
          <w:rStyle w:val="FootnoteReference"/>
          <w:rFonts w:asciiTheme="majorBidi" w:hAnsiTheme="majorBidi" w:cstheme="majorBidi"/>
        </w:rPr>
        <w:footnoteRef/>
      </w:r>
      <w:r w:rsidRPr="009E58BB">
        <w:rPr>
          <w:rFonts w:asciiTheme="majorBidi" w:hAnsiTheme="majorBidi" w:cstheme="majorBidi"/>
          <w:lang w:bidi="fa-IR"/>
        </w:rPr>
        <w:t>-Social Capital</w:t>
      </w:r>
    </w:p>
  </w:footnote>
  <w:footnote w:id="5">
    <w:p w:rsidR="007E1D3E" w:rsidRPr="009E58BB" w:rsidRDefault="007E1D3E" w:rsidP="007E1D3E">
      <w:pPr>
        <w:pStyle w:val="FootnoteText"/>
        <w:bidi w:val="0"/>
        <w:rPr>
          <w:rFonts w:asciiTheme="majorBidi" w:hAnsiTheme="majorBidi" w:cstheme="majorBidi"/>
          <w:lang w:bidi="fa-IR"/>
        </w:rPr>
      </w:pPr>
      <w:r w:rsidRPr="009E58BB">
        <w:rPr>
          <w:rStyle w:val="FootnoteReference"/>
          <w:rFonts w:asciiTheme="majorBidi" w:hAnsiTheme="majorBidi" w:cstheme="majorBidi"/>
        </w:rPr>
        <w:footnoteRef/>
      </w:r>
      <w:r w:rsidRPr="009E58BB">
        <w:rPr>
          <w:rFonts w:asciiTheme="majorBidi" w:hAnsiTheme="majorBidi" w:cstheme="majorBidi"/>
          <w:lang w:bidi="fa-IR"/>
        </w:rPr>
        <w:t>-Sociology of  Religion</w:t>
      </w:r>
      <w:r w:rsidRPr="009E58BB">
        <w:rPr>
          <w:rFonts w:asciiTheme="majorBidi" w:hAnsiTheme="majorBidi" w:cstheme="majorBidi"/>
          <w:rtl/>
          <w:lang w:bidi="fa-IR"/>
        </w:rPr>
        <w:t xml:space="preserve"> </w:t>
      </w:r>
    </w:p>
  </w:footnote>
  <w:footnote w:id="6">
    <w:p w:rsidR="007E1D3E" w:rsidRPr="009E58BB" w:rsidRDefault="007E1D3E" w:rsidP="007E1D3E">
      <w:pPr>
        <w:pStyle w:val="FootnoteText"/>
        <w:jc w:val="lowKashida"/>
        <w:rPr>
          <w:rFonts w:cs="B Nazanin"/>
          <w:rtl/>
          <w:lang w:bidi="fa-IR"/>
        </w:rPr>
      </w:pPr>
      <w:r w:rsidRPr="009E58BB">
        <w:rPr>
          <w:rStyle w:val="FootnoteReference"/>
          <w:rFonts w:cs="B Nazanin"/>
        </w:rPr>
        <w:footnoteRef/>
      </w:r>
      <w:r w:rsidRPr="009E58BB">
        <w:rPr>
          <w:rFonts w:cs="B Nazanin"/>
          <w:rtl/>
        </w:rPr>
        <w:t xml:space="preserve"> </w:t>
      </w:r>
      <w:r w:rsidRPr="009E58BB">
        <w:rPr>
          <w:rFonts w:cs="B Nazanin" w:hint="cs"/>
          <w:rtl/>
          <w:lang w:bidi="fa-IR"/>
        </w:rPr>
        <w:t>- در اهمیت جامعه شناسی دین همین بس که دو تن از بنیانگذاران و کلاسیک های جامعه شناسی توجه خاصی را به این حوزه مبذول داشته و چند اثر بزرگ را در این مورد به جا گذاشته اند؛ یعنی ماکس وبر آلمانی با آثاری نظیر</w:t>
      </w:r>
      <w:r w:rsidRPr="009E58BB">
        <w:rPr>
          <w:rFonts w:cs="B Nazanin" w:hint="cs"/>
          <w:b/>
          <w:bCs/>
          <w:rtl/>
          <w:lang w:bidi="fa-IR"/>
        </w:rPr>
        <w:t>"اخلاق پروتستان و روح سرمایه داری"</w:t>
      </w:r>
      <w:r w:rsidRPr="009E58BB">
        <w:rPr>
          <w:rFonts w:cs="B Nazanin" w:hint="cs"/>
          <w:rtl/>
          <w:lang w:bidi="fa-IR"/>
        </w:rPr>
        <w:t xml:space="preserve">، </w:t>
      </w:r>
      <w:r w:rsidRPr="009E58BB">
        <w:rPr>
          <w:rFonts w:cs="B Nazanin" w:hint="cs"/>
          <w:b/>
          <w:bCs/>
          <w:rtl/>
          <w:lang w:bidi="fa-IR"/>
        </w:rPr>
        <w:t>"جامعه شناسی دین"</w:t>
      </w:r>
      <w:r w:rsidRPr="009E58BB">
        <w:rPr>
          <w:rFonts w:cs="B Nazanin" w:hint="cs"/>
          <w:rtl/>
          <w:lang w:bidi="fa-IR"/>
        </w:rPr>
        <w:t>و امیل دورکیم فرانسوی با کتاب مشهور خود یعنی</w:t>
      </w:r>
      <w:r w:rsidRPr="009E58BB">
        <w:rPr>
          <w:rFonts w:cs="B Nazanin" w:hint="cs"/>
          <w:b/>
          <w:bCs/>
          <w:rtl/>
          <w:lang w:bidi="fa-IR"/>
        </w:rPr>
        <w:t>"صور بنياني حیات دینی"</w:t>
      </w:r>
      <w:r w:rsidRPr="009E58BB">
        <w:rPr>
          <w:rFonts w:cs="B Nazanin" w:hint="cs"/>
          <w:rtl/>
          <w:lang w:bidi="fa-IR"/>
        </w:rPr>
        <w:t>.</w:t>
      </w:r>
    </w:p>
  </w:footnote>
  <w:footnote w:id="7">
    <w:p w:rsidR="007E1D3E" w:rsidRPr="009E58BB" w:rsidRDefault="007E1D3E" w:rsidP="007E1D3E">
      <w:pPr>
        <w:pStyle w:val="FootnoteText"/>
        <w:rPr>
          <w:rFonts w:cs="B Nazanin"/>
          <w:lang w:bidi="fa-IR"/>
        </w:rPr>
      </w:pPr>
      <w:r w:rsidRPr="009E58BB">
        <w:rPr>
          <w:rStyle w:val="FootnoteReference"/>
          <w:rFonts w:cs="B Nazanin"/>
        </w:rPr>
        <w:footnoteRef/>
      </w:r>
      <w:r w:rsidRPr="009E58BB">
        <w:rPr>
          <w:rFonts w:cs="B Nazanin" w:hint="cs"/>
          <w:rtl/>
        </w:rPr>
        <w:t>-</w:t>
      </w:r>
      <w:r w:rsidRPr="009E58BB">
        <w:rPr>
          <w:rFonts w:cs="B Nazanin" w:hint="cs"/>
          <w:rtl/>
          <w:lang w:bidi="fa-IR"/>
        </w:rPr>
        <w:t xml:space="preserve"> از آن</w:t>
      </w:r>
      <w:r>
        <w:rPr>
          <w:rFonts w:cs="B Nazanin" w:hint="cs"/>
          <w:rtl/>
          <w:lang w:bidi="fa-IR"/>
        </w:rPr>
        <w:t xml:space="preserve"> </w:t>
      </w:r>
      <w:r w:rsidRPr="009E58BB">
        <w:rPr>
          <w:rFonts w:cs="B Nazanin" w:hint="cs"/>
          <w:rtl/>
          <w:lang w:bidi="fa-IR"/>
        </w:rPr>
        <w:t>جا که دین مفهوم سیالی است و</w:t>
      </w:r>
      <w:r w:rsidRPr="009E58BB">
        <w:rPr>
          <w:rFonts w:cs="B Nazanin" w:hint="cs"/>
          <w:lang w:bidi="fa-IR"/>
        </w:rPr>
        <w:t xml:space="preserve"> </w:t>
      </w:r>
      <w:r w:rsidRPr="009E58BB">
        <w:rPr>
          <w:rFonts w:cs="B Nazanin" w:hint="cs"/>
          <w:rtl/>
          <w:lang w:bidi="fa-IR"/>
        </w:rPr>
        <w:t>نمی توان به آسانی آن را در یک قالب جامع و</w:t>
      </w:r>
      <w:r w:rsidRPr="009E58BB">
        <w:rPr>
          <w:rFonts w:cs="B Nazanin" w:hint="cs"/>
          <w:lang w:bidi="fa-IR"/>
        </w:rPr>
        <w:t xml:space="preserve"> </w:t>
      </w:r>
      <w:r w:rsidRPr="009E58BB">
        <w:rPr>
          <w:rFonts w:cs="B Nazanin" w:hint="cs"/>
          <w:rtl/>
          <w:lang w:bidi="fa-IR"/>
        </w:rPr>
        <w:t>مانع  تعریف کرد</w:t>
      </w:r>
      <w:r w:rsidRPr="009E58BB">
        <w:rPr>
          <w:rFonts w:cs="B Nazanin"/>
          <w:lang w:bidi="fa-IR"/>
        </w:rPr>
        <w:t>.</w:t>
      </w:r>
      <w:r w:rsidRPr="009E58BB">
        <w:rPr>
          <w:rFonts w:cs="B Nazanin" w:hint="cs"/>
          <w:rtl/>
          <w:lang w:bidi="fa-IR"/>
        </w:rPr>
        <w:t xml:space="preserve"> با این حال جهت روشن شدن موضوع، يك تعریف از آن را ارائه کرده ایم. </w:t>
      </w:r>
      <w:r w:rsidRPr="009E58BB">
        <w:rPr>
          <w:rFonts w:cs="B Nazanin"/>
          <w:rtl/>
        </w:rPr>
        <w:t xml:space="preserve"> </w:t>
      </w:r>
    </w:p>
  </w:footnote>
  <w:footnote w:id="8">
    <w:p w:rsidR="007E1D3E" w:rsidRDefault="007E1D3E" w:rsidP="007E1D3E">
      <w:pPr>
        <w:jc w:val="lowKashida"/>
      </w:pPr>
      <w:r w:rsidRPr="009E58BB">
        <w:rPr>
          <w:rStyle w:val="FootnoteReference"/>
          <w:rFonts w:cs="B Nazanin"/>
          <w:sz w:val="20"/>
          <w:szCs w:val="20"/>
        </w:rPr>
        <w:footnoteRef/>
      </w:r>
      <w:r w:rsidRPr="009E58BB">
        <w:rPr>
          <w:rFonts w:cs="B Nazanin" w:hint="cs"/>
          <w:sz w:val="20"/>
          <w:szCs w:val="20"/>
          <w:rtl/>
        </w:rPr>
        <w:t>- غالباً هر دین و مذهبی دارای یک بعد عملی و اجرایی برای مومنان آن دین می باشد که در واقع تجسم وتجسد بخشیدن به آن باورها و اعتقادات است. در واقع می توان آن را بیان عملی، جنبه آئینی، مراسم، تشریفات، شعائر و...نامید.</w:t>
      </w:r>
    </w:p>
  </w:footnote>
  <w:footnote w:id="9">
    <w:p w:rsidR="007E1D3E" w:rsidRPr="00431EC7" w:rsidRDefault="007E1D3E" w:rsidP="007E1D3E">
      <w:pPr>
        <w:pStyle w:val="FootnoteText"/>
        <w:bidi w:val="0"/>
        <w:rPr>
          <w:rFonts w:asciiTheme="majorBidi" w:hAnsiTheme="majorBidi" w:cstheme="majorBidi"/>
          <w:lang w:bidi="fa-IR"/>
        </w:rPr>
      </w:pPr>
      <w:r w:rsidRPr="00431EC7">
        <w:rPr>
          <w:rStyle w:val="FootnoteReference"/>
          <w:rFonts w:asciiTheme="majorBidi" w:hAnsiTheme="majorBidi" w:cstheme="majorBidi"/>
        </w:rPr>
        <w:footnoteRef/>
      </w:r>
      <w:r w:rsidRPr="00431EC7">
        <w:rPr>
          <w:rFonts w:asciiTheme="majorBidi" w:hAnsiTheme="majorBidi" w:cstheme="majorBidi"/>
          <w:lang w:bidi="fa-IR"/>
        </w:rPr>
        <w:t>- Value</w:t>
      </w:r>
    </w:p>
  </w:footnote>
  <w:footnote w:id="10">
    <w:p w:rsidR="007E1D3E" w:rsidRPr="00431EC7" w:rsidRDefault="007E1D3E" w:rsidP="007E1D3E">
      <w:pPr>
        <w:pStyle w:val="FootnoteText"/>
        <w:bidi w:val="0"/>
        <w:rPr>
          <w:rFonts w:asciiTheme="majorBidi" w:hAnsiTheme="majorBidi" w:cstheme="majorBidi"/>
          <w:lang w:bidi="fa-IR"/>
        </w:rPr>
      </w:pPr>
      <w:r w:rsidRPr="00431EC7">
        <w:rPr>
          <w:rStyle w:val="FootnoteReference"/>
          <w:rFonts w:asciiTheme="majorBidi" w:hAnsiTheme="majorBidi" w:cstheme="majorBidi"/>
        </w:rPr>
        <w:footnoteRef/>
      </w:r>
      <w:r w:rsidRPr="00431EC7">
        <w:rPr>
          <w:rFonts w:asciiTheme="majorBidi" w:hAnsiTheme="majorBidi" w:cstheme="majorBidi"/>
          <w:lang w:bidi="fa-IR"/>
        </w:rPr>
        <w:t>- Norm</w:t>
      </w:r>
    </w:p>
  </w:footnote>
  <w:footnote w:id="11">
    <w:p w:rsidR="007E1D3E" w:rsidRPr="008E1626" w:rsidRDefault="007E1D3E" w:rsidP="007E1D3E">
      <w:pPr>
        <w:pStyle w:val="FootnoteText"/>
        <w:bidi w:val="0"/>
        <w:rPr>
          <w:rFonts w:cs="Badr"/>
          <w:lang w:bidi="fa-IR"/>
        </w:rPr>
      </w:pPr>
      <w:r w:rsidRPr="00431EC7">
        <w:rPr>
          <w:rStyle w:val="FootnoteReference"/>
          <w:rFonts w:asciiTheme="majorBidi" w:hAnsiTheme="majorBidi" w:cstheme="majorBidi"/>
        </w:rPr>
        <w:footnoteRef/>
      </w:r>
      <w:r w:rsidRPr="00431EC7">
        <w:rPr>
          <w:rFonts w:asciiTheme="majorBidi" w:hAnsiTheme="majorBidi" w:cstheme="majorBidi"/>
          <w:lang w:bidi="fa-IR"/>
        </w:rPr>
        <w:t xml:space="preserve">- </w:t>
      </w:r>
      <w:r w:rsidRPr="00431EC7">
        <w:rPr>
          <w:rFonts w:asciiTheme="majorBidi" w:hAnsiTheme="majorBidi" w:cstheme="majorBidi"/>
        </w:rPr>
        <w:t>Theoretical framework</w:t>
      </w:r>
    </w:p>
  </w:footnote>
  <w:footnote w:id="12">
    <w:p w:rsidR="007E1D3E" w:rsidRPr="00431EC7" w:rsidRDefault="007E1D3E" w:rsidP="007E1D3E">
      <w:pPr>
        <w:pStyle w:val="FootnoteText"/>
        <w:rPr>
          <w:rFonts w:cs="B Nazanin"/>
          <w:lang w:bidi="fa-IR"/>
        </w:rPr>
      </w:pPr>
      <w:r w:rsidRPr="00431EC7">
        <w:rPr>
          <w:rStyle w:val="FootnoteReference"/>
          <w:rFonts w:cs="B Nazanin"/>
        </w:rPr>
        <w:footnoteRef/>
      </w:r>
      <w:r w:rsidRPr="00431EC7">
        <w:rPr>
          <w:rFonts w:cs="B Nazanin"/>
          <w:rtl/>
        </w:rPr>
        <w:t xml:space="preserve"> </w:t>
      </w:r>
      <w:r w:rsidRPr="00431EC7">
        <w:rPr>
          <w:rFonts w:cs="B Nazanin" w:hint="cs"/>
          <w:rtl/>
          <w:lang w:bidi="fa-IR"/>
        </w:rPr>
        <w:t>-</w:t>
      </w:r>
      <w:r w:rsidRPr="00431EC7">
        <w:rPr>
          <w:rFonts w:cs="B Nazanin" w:hint="cs"/>
          <w:rtl/>
        </w:rPr>
        <w:t xml:space="preserve"> شایان ذکر است که این مفهوم اولین بار در سال 1377با انتشار کتابی از جیمز کلمن تحت عنوان </w:t>
      </w:r>
      <w:r w:rsidRPr="00431EC7">
        <w:rPr>
          <w:rFonts w:cs="B Nazanin" w:hint="cs"/>
          <w:b/>
          <w:bCs/>
          <w:i/>
          <w:iCs/>
          <w:rtl/>
        </w:rPr>
        <w:t xml:space="preserve">بنیادهای نظریه اجتماعی </w:t>
      </w:r>
      <w:r w:rsidRPr="00431EC7">
        <w:rPr>
          <w:rFonts w:cs="B Nazanin" w:hint="cs"/>
          <w:rtl/>
        </w:rPr>
        <w:t>(</w:t>
      </w:r>
      <w:r w:rsidRPr="00431EC7">
        <w:rPr>
          <w:rFonts w:cs="B Nazanin"/>
          <w:lang w:bidi="fa-IR"/>
        </w:rPr>
        <w:t>Foundations of Social Theory</w:t>
      </w:r>
      <w:r w:rsidRPr="00431EC7">
        <w:rPr>
          <w:rFonts w:cs="B Nazanin" w:hint="cs"/>
          <w:rtl/>
        </w:rPr>
        <w:t>) با ترجمه منوچهر صبوری</w:t>
      </w:r>
      <w:r>
        <w:rPr>
          <w:rFonts w:cs="B Nazanin" w:hint="cs"/>
          <w:rtl/>
        </w:rPr>
        <w:t>،</w:t>
      </w:r>
      <w:r w:rsidRPr="00431EC7">
        <w:rPr>
          <w:rFonts w:cs="B Nazanin" w:hint="cs"/>
          <w:rtl/>
        </w:rPr>
        <w:t>وارد حوزه مباحث علوم اجتماعی و جامعه شناسی در ایران شد.</w:t>
      </w:r>
    </w:p>
  </w:footnote>
  <w:footnote w:id="13">
    <w:p w:rsidR="007E1D3E" w:rsidRPr="00431EC7" w:rsidRDefault="007E1D3E" w:rsidP="007E1D3E">
      <w:pPr>
        <w:pStyle w:val="FootnoteText"/>
        <w:bidi w:val="0"/>
        <w:rPr>
          <w:rFonts w:asciiTheme="majorBidi" w:hAnsiTheme="majorBidi" w:cstheme="majorBidi"/>
          <w:lang w:bidi="fa-IR"/>
        </w:rPr>
      </w:pPr>
      <w:r w:rsidRPr="00431EC7">
        <w:rPr>
          <w:rStyle w:val="FootnoteReference"/>
          <w:rFonts w:asciiTheme="majorBidi" w:hAnsiTheme="majorBidi" w:cstheme="majorBidi"/>
        </w:rPr>
        <w:footnoteRef/>
      </w:r>
      <w:r w:rsidRPr="00431EC7">
        <w:rPr>
          <w:rFonts w:asciiTheme="majorBidi" w:hAnsiTheme="majorBidi" w:cstheme="majorBidi"/>
          <w:sz w:val="16"/>
          <w:szCs w:val="16"/>
          <w:lang w:bidi="fa-IR"/>
        </w:rPr>
        <w:t>-O'Dea</w:t>
      </w:r>
      <w:r w:rsidRPr="00431EC7">
        <w:rPr>
          <w:rFonts w:asciiTheme="majorBidi" w:hAnsiTheme="majorBidi" w:cstheme="majorBidi"/>
          <w:rtl/>
          <w:lang w:bidi="fa-IR"/>
        </w:rPr>
        <w:t xml:space="preserve"> </w:t>
      </w:r>
    </w:p>
  </w:footnote>
  <w:footnote w:id="14">
    <w:p w:rsidR="007E1D3E" w:rsidRPr="00B3543D" w:rsidRDefault="007E1D3E" w:rsidP="007E1D3E">
      <w:pPr>
        <w:pStyle w:val="FootnoteText"/>
        <w:jc w:val="right"/>
        <w:rPr>
          <w:rFonts w:asciiTheme="majorBidi" w:hAnsiTheme="majorBidi" w:cstheme="majorBidi"/>
        </w:rPr>
      </w:pPr>
      <w:r w:rsidRPr="00B3543D">
        <w:rPr>
          <w:rStyle w:val="FootnoteReference"/>
          <w:rFonts w:asciiTheme="majorBidi" w:hAnsiTheme="majorBidi" w:cstheme="majorBidi"/>
        </w:rPr>
        <w:t>1-</w:t>
      </w:r>
      <w:r w:rsidRPr="00B3543D">
        <w:rPr>
          <w:rFonts w:asciiTheme="majorBidi" w:hAnsiTheme="majorBidi" w:cstheme="majorBidi"/>
          <w:lang w:bidi="fa-IR"/>
        </w:rPr>
        <w:t xml:space="preserve">R. Wuthnow </w:t>
      </w:r>
    </w:p>
  </w:footnote>
  <w:footnote w:id="15">
    <w:p w:rsidR="007E1D3E" w:rsidRPr="00B3543D" w:rsidRDefault="007E1D3E" w:rsidP="007E1D3E">
      <w:pPr>
        <w:pStyle w:val="FootnoteText"/>
        <w:bidi w:val="0"/>
        <w:rPr>
          <w:rFonts w:asciiTheme="majorBidi" w:hAnsiTheme="majorBidi" w:cstheme="majorBidi"/>
          <w:lang w:bidi="fa-IR"/>
        </w:rPr>
      </w:pPr>
      <w:r w:rsidRPr="00B3543D">
        <w:rPr>
          <w:rStyle w:val="FootnoteReference"/>
          <w:rFonts w:asciiTheme="majorBidi" w:hAnsiTheme="majorBidi" w:cstheme="majorBidi"/>
        </w:rPr>
        <w:footnoteRef/>
      </w:r>
      <w:r w:rsidRPr="00B3543D">
        <w:rPr>
          <w:rFonts w:asciiTheme="majorBidi" w:hAnsiTheme="majorBidi" w:cstheme="majorBidi"/>
        </w:rPr>
        <w:t>-World value survey (WVS).</w:t>
      </w:r>
      <w:r w:rsidRPr="00B3543D">
        <w:rPr>
          <w:rFonts w:asciiTheme="majorBidi" w:hAnsiTheme="majorBidi" w:cstheme="majorBidi"/>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06"/>
    <w:rsid w:val="00244006"/>
    <w:rsid w:val="002A7E52"/>
    <w:rsid w:val="007E1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497E2-51A0-4DB3-89B7-9AC6C2E4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1D3E"/>
    <w:pPr>
      <w:bidi/>
    </w:pPr>
  </w:style>
  <w:style w:type="paragraph" w:styleId="Heading1">
    <w:name w:val="heading 1"/>
    <w:basedOn w:val="Normal"/>
    <w:next w:val="Normal"/>
    <w:link w:val="Heading1Char"/>
    <w:qFormat/>
    <w:rsid w:val="007E1D3E"/>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7E1D3E"/>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1D3E"/>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7E1D3E"/>
    <w:rPr>
      <w:rFonts w:ascii="B Nazanin" w:eastAsiaTheme="majorEastAsia" w:hAnsi="B Nazanin" w:cs="B Nazanin"/>
      <w:b/>
      <w:color w:val="0D0D0D" w:themeColor="text1" w:themeTint="F2"/>
      <w:sz w:val="24"/>
      <w:szCs w:val="24"/>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7E1D3E"/>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7E1D3E"/>
    <w:rPr>
      <w:sz w:val="20"/>
      <w:szCs w:val="20"/>
    </w:rPr>
  </w:style>
  <w:style w:type="character" w:styleId="FootnoteReference">
    <w:name w:val="footnote reference"/>
    <w:basedOn w:val="DefaultParagraphFont"/>
    <w:unhideWhenUsed/>
    <w:rsid w:val="007E1D3E"/>
    <w:rPr>
      <w:vertAlign w:val="superscript"/>
    </w:rPr>
  </w:style>
  <w:style w:type="character" w:styleId="Hyperlink">
    <w:name w:val="Hyperlink"/>
    <w:uiPriority w:val="99"/>
    <w:rsid w:val="007E1D3E"/>
    <w:rPr>
      <w:color w:val="0000FF"/>
      <w:u w:val="single"/>
    </w:rPr>
  </w:style>
  <w:style w:type="character" w:styleId="BookTitle">
    <w:name w:val="Book Title"/>
    <w:uiPriority w:val="33"/>
    <w:qFormat/>
    <w:rsid w:val="007E1D3E"/>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ormags.com/View/fa/magazine/665" TargetMode="External"/><Relationship Id="rId3" Type="http://schemas.openxmlformats.org/officeDocument/2006/relationships/webSettings" Target="webSettings.xml"/><Relationship Id="rId7" Type="http://schemas.openxmlformats.org/officeDocument/2006/relationships/hyperlink" Target="http://www.noormags.com/View/fa/articlepage/4891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ormags.com/View/fa/creator/12196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oormags.com/View/fa/magazine/Number/25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4912</Words>
  <Characters>28000</Characters>
  <Application>Microsoft Office Word</Application>
  <DocSecurity>0</DocSecurity>
  <Lines>233</Lines>
  <Paragraphs>65</Paragraphs>
  <ScaleCrop>false</ScaleCrop>
  <Company/>
  <LinksUpToDate>false</LinksUpToDate>
  <CharactersWithSpaces>32847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2016-11-03T13:37:00Z</dcterms:created>
  <dcterms:modified xsi:type="dcterms:W3CDTF">2016-11-03T13:40:00Z</dcterms:modified>
</cp:coreProperties>
</file>